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F1" w:rsidRDefault="007B65F1" w:rsidP="007B65F1">
      <w:pPr>
        <w:spacing w:before="120" w:after="280" w:afterAutospacing="1"/>
        <w:jc w:val="center"/>
      </w:pPr>
      <w:r>
        <w:rPr>
          <w:b/>
          <w:bCs/>
          <w:lang w:val="vi-VN"/>
        </w:rPr>
        <w:t>M</w:t>
      </w:r>
      <w:r>
        <w:rPr>
          <w:b/>
          <w:bCs/>
        </w:rPr>
        <w:t>Ẫ</w:t>
      </w:r>
      <w:r>
        <w:rPr>
          <w:b/>
          <w:bCs/>
          <w:lang w:val="vi-VN"/>
        </w:rPr>
        <w:t>U ĐÁNH GIÁ CÔNG TÁC Y T</w:t>
      </w:r>
      <w:r>
        <w:rPr>
          <w:b/>
          <w:bCs/>
        </w:rPr>
        <w:t xml:space="preserve">Ế </w:t>
      </w:r>
      <w:r>
        <w:rPr>
          <w:b/>
          <w:bCs/>
          <w:lang w:val="vi-VN"/>
        </w:rPr>
        <w:t>TRƯỜNG HỌC</w:t>
      </w:r>
      <w:r>
        <w:rPr>
          <w:b/>
          <w:bCs/>
        </w:rPr>
        <w:br/>
      </w:r>
      <w:r>
        <w:rPr>
          <w:b/>
          <w:bCs/>
          <w:lang w:val="vi-VN"/>
        </w:rPr>
        <w:t>(Áp dụng cho cơ s</w:t>
      </w:r>
      <w:r>
        <w:rPr>
          <w:b/>
          <w:bCs/>
        </w:rPr>
        <w:t xml:space="preserve">ở </w:t>
      </w:r>
      <w:r>
        <w:rPr>
          <w:b/>
          <w:bCs/>
          <w:lang w:val="vi-VN"/>
        </w:rPr>
        <w:t xml:space="preserve">giáo dục </w:t>
      </w:r>
      <w:r>
        <w:rPr>
          <w:b/>
          <w:bCs/>
        </w:rPr>
        <w:t>phổ thông</w:t>
      </w:r>
      <w:r>
        <w:rPr>
          <w:b/>
          <w:bCs/>
          <w:lang w:val="vi-VN"/>
        </w:rPr>
        <w:t>)</w:t>
      </w:r>
      <w:r>
        <w:rPr>
          <w:b/>
          <w:bCs/>
        </w:rPr>
        <w:br/>
      </w:r>
      <w:r>
        <w:rPr>
          <w:i/>
          <w:iCs/>
          <w:lang w:val="vi-VN"/>
        </w:rPr>
        <w:t>(Ban hành kèm theo Thông t</w:t>
      </w:r>
      <w:r>
        <w:rPr>
          <w:i/>
          <w:iCs/>
        </w:rPr>
        <w:t xml:space="preserve">ư </w:t>
      </w:r>
      <w:r>
        <w:rPr>
          <w:i/>
          <w:iCs/>
          <w:lang w:val="vi-VN"/>
        </w:rPr>
        <w:t>liên tịch s</w:t>
      </w:r>
      <w:r>
        <w:rPr>
          <w:i/>
          <w:iCs/>
        </w:rPr>
        <w:t>ố 13</w:t>
      </w:r>
      <w:r>
        <w:rPr>
          <w:i/>
          <w:iCs/>
          <w:lang w:val="vi-VN"/>
        </w:rPr>
        <w:t>/2016/TTLT-BYT-BGDĐT ngày</w:t>
      </w:r>
      <w:r>
        <w:rPr>
          <w:i/>
          <w:iCs/>
        </w:rPr>
        <w:t xml:space="preserve"> 12 t</w:t>
      </w:r>
      <w:r>
        <w:rPr>
          <w:i/>
          <w:iCs/>
          <w:lang w:val="vi-VN"/>
        </w:rPr>
        <w:t>háng 5 năm 2016 quy định công t</w:t>
      </w:r>
      <w:r>
        <w:rPr>
          <w:i/>
          <w:iCs/>
        </w:rPr>
        <w:t>á</w:t>
      </w:r>
      <w:r>
        <w:rPr>
          <w:i/>
          <w:iCs/>
          <w:lang w:val="vi-VN"/>
        </w:rPr>
        <w:t>c y tế trường học của Bộ trưởng Bộ Y tế v</w:t>
      </w:r>
      <w:r>
        <w:rPr>
          <w:i/>
          <w:iCs/>
        </w:rPr>
        <w:t xml:space="preserve">à </w:t>
      </w:r>
      <w:r>
        <w:rPr>
          <w:i/>
          <w:iCs/>
          <w:lang w:val="vi-VN"/>
        </w:rPr>
        <w:t>Bộ tr</w:t>
      </w:r>
      <w:r>
        <w:rPr>
          <w:i/>
          <w:iCs/>
        </w:rPr>
        <w:t>ưở</w:t>
      </w:r>
      <w:r>
        <w:rPr>
          <w:i/>
          <w:iCs/>
          <w:lang w:val="vi-VN"/>
        </w:rPr>
        <w:t>ng Bộ Gi</w:t>
      </w:r>
      <w:r>
        <w:rPr>
          <w:i/>
          <w:iCs/>
        </w:rPr>
        <w:t>á</w:t>
      </w:r>
      <w:r>
        <w:rPr>
          <w:i/>
          <w:iCs/>
          <w:lang w:val="vi-VN"/>
        </w:rPr>
        <w:t>o dục và Đào tạo)</w:t>
      </w:r>
    </w:p>
    <w:tbl>
      <w:tblPr>
        <w:tblW w:w="0" w:type="auto"/>
        <w:tblBorders>
          <w:top w:val="nil"/>
          <w:bottom w:val="nil"/>
          <w:insideH w:val="nil"/>
          <w:insideV w:val="nil"/>
        </w:tblBorders>
        <w:tblCellMar>
          <w:left w:w="0" w:type="dxa"/>
          <w:right w:w="0" w:type="dxa"/>
        </w:tblCellMar>
        <w:tblLook w:val="04A0"/>
      </w:tblPr>
      <w:tblGrid>
        <w:gridCol w:w="3348"/>
        <w:gridCol w:w="5508"/>
      </w:tblGrid>
      <w:tr w:rsidR="007B65F1" w:rsidTr="00926E9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B65F1" w:rsidRDefault="007B65F1" w:rsidP="00926E9B">
            <w:pPr>
              <w:spacing w:before="120"/>
            </w:pPr>
            <w:r>
              <w:rPr>
                <w:b/>
                <w:bCs/>
                <w:lang w:val="vi-VN"/>
              </w:rPr>
              <w:t>Tên trường</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B65F1" w:rsidRDefault="007B65F1" w:rsidP="00926E9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7B65F1" w:rsidRDefault="007B65F1" w:rsidP="007B65F1">
      <w:pPr>
        <w:spacing w:before="120" w:after="280" w:afterAutospacing="1"/>
        <w:jc w:val="right"/>
      </w:pPr>
      <w:r>
        <w:rPr>
          <w:i/>
          <w:iCs/>
        </w:rPr>
        <w:t xml:space="preserve">……….., </w:t>
      </w:r>
      <w:r>
        <w:rPr>
          <w:i/>
          <w:iCs/>
          <w:lang w:val="vi-VN"/>
        </w:rPr>
        <w:t xml:space="preserve">ngày </w:t>
      </w:r>
      <w:r>
        <w:rPr>
          <w:i/>
          <w:iCs/>
        </w:rPr>
        <w:t xml:space="preserve">……. </w:t>
      </w:r>
      <w:r>
        <w:rPr>
          <w:i/>
          <w:iCs/>
          <w:lang w:val="vi-VN"/>
        </w:rPr>
        <w:t xml:space="preserve">tháng </w:t>
      </w:r>
      <w:r>
        <w:rPr>
          <w:i/>
          <w:iCs/>
        </w:rPr>
        <w:t xml:space="preserve">…… </w:t>
      </w:r>
      <w:r>
        <w:rPr>
          <w:i/>
          <w:iCs/>
          <w:lang w:val="vi-VN"/>
        </w:rPr>
        <w:t>năm 20</w:t>
      </w:r>
      <w:r>
        <w:rPr>
          <w:i/>
          <w:iCs/>
        </w:rPr>
        <w:t>……</w:t>
      </w:r>
    </w:p>
    <w:p w:rsidR="007B65F1" w:rsidRDefault="007B65F1" w:rsidP="007B65F1">
      <w:pPr>
        <w:spacing w:before="120" w:after="280" w:afterAutospacing="1"/>
      </w:pPr>
      <w:r>
        <w:t> </w:t>
      </w:r>
    </w:p>
    <w:p w:rsidR="007B65F1" w:rsidRDefault="007B65F1" w:rsidP="007B65F1">
      <w:pPr>
        <w:spacing w:before="120" w:after="280" w:afterAutospacing="1"/>
        <w:jc w:val="center"/>
      </w:pPr>
      <w:r>
        <w:rPr>
          <w:b/>
          <w:bCs/>
          <w:lang w:val="vi-VN"/>
        </w:rPr>
        <w:t>ĐÁNH GIÁ CÔNG TÁC Y T</w:t>
      </w:r>
      <w:r>
        <w:rPr>
          <w:b/>
          <w:bCs/>
        </w:rPr>
        <w:t xml:space="preserve">Ế </w:t>
      </w:r>
      <w:r>
        <w:rPr>
          <w:b/>
          <w:bCs/>
          <w:lang w:val="vi-VN"/>
        </w:rPr>
        <w:t>TRƯỜNG HỌC</w:t>
      </w:r>
      <w:r>
        <w:rPr>
          <w:b/>
          <w:bCs/>
        </w:rPr>
        <w:br/>
      </w:r>
      <w:r>
        <w:rPr>
          <w:b/>
          <w:bCs/>
          <w:lang w:val="vi-VN"/>
        </w:rPr>
        <w:t xml:space="preserve">(Áp dụng cho cơ sở giáo dục </w:t>
      </w:r>
      <w:r>
        <w:rPr>
          <w:b/>
          <w:bCs/>
        </w:rPr>
        <w:t>phổ thông</w:t>
      </w:r>
      <w:r>
        <w:rPr>
          <w:b/>
          <w:bCs/>
          <w:lang w:val="vi-VN"/>
        </w:rPr>
        <w:t>)</w:t>
      </w:r>
    </w:p>
    <w:p w:rsidR="007B65F1" w:rsidRDefault="007B65F1" w:rsidP="007B65F1">
      <w:pPr>
        <w:spacing w:before="120" w:after="280" w:afterAutospacing="1"/>
      </w:pPr>
      <w:r>
        <w:rPr>
          <w:b/>
          <w:bCs/>
          <w:lang w:val="vi-VN"/>
        </w:rPr>
        <w:t>I. Thông tin chung</w:t>
      </w:r>
    </w:p>
    <w:p w:rsidR="007B65F1" w:rsidRDefault="007B65F1" w:rsidP="007B65F1">
      <w:pPr>
        <w:spacing w:before="120" w:after="280" w:afterAutospacing="1"/>
      </w:pPr>
      <w:r>
        <w:t xml:space="preserve">1. </w:t>
      </w:r>
      <w:r>
        <w:rPr>
          <w:lang w:val="vi-VN"/>
        </w:rPr>
        <w:t xml:space="preserve">Tên cơ sở được đánh giá: Trường </w:t>
      </w:r>
      <w:r>
        <w:t>………………………………………………..</w:t>
      </w:r>
    </w:p>
    <w:p w:rsidR="007B65F1" w:rsidRDefault="007B65F1" w:rsidP="007B65F1">
      <w:pPr>
        <w:spacing w:before="120" w:after="280" w:afterAutospacing="1"/>
      </w:pPr>
      <w:r>
        <w:rPr>
          <w:lang w:val="vi-VN"/>
        </w:rPr>
        <w:t xml:space="preserve">xã/phường </w:t>
      </w:r>
      <w:r>
        <w:t xml:space="preserve">…………………… </w:t>
      </w:r>
      <w:r>
        <w:rPr>
          <w:lang w:val="vi-VN"/>
        </w:rPr>
        <w:t>quận/huyện</w:t>
      </w:r>
      <w:r>
        <w:t xml:space="preserve"> …………………….. </w:t>
      </w:r>
      <w:r>
        <w:rPr>
          <w:lang w:val="vi-VN"/>
        </w:rPr>
        <w:t>Tỉnh/</w:t>
      </w:r>
      <w:r>
        <w:rPr>
          <w:shd w:val="solid" w:color="FFFFFF" w:fill="auto"/>
          <w:lang w:val="vi-VN"/>
        </w:rPr>
        <w:t>thành phố</w:t>
      </w:r>
      <w:r>
        <w:t xml:space="preserve"> …………………</w:t>
      </w:r>
    </w:p>
    <w:p w:rsidR="007B65F1" w:rsidRDefault="007B65F1" w:rsidP="007B65F1">
      <w:pPr>
        <w:spacing w:before="120" w:after="280" w:afterAutospacing="1"/>
      </w:pPr>
      <w:r>
        <w:t xml:space="preserve">2. </w:t>
      </w:r>
      <w:r>
        <w:rPr>
          <w:lang w:val="vi-VN"/>
        </w:rPr>
        <w:t>T</w:t>
      </w:r>
      <w:r>
        <w:t>ổ</w:t>
      </w:r>
      <w:r>
        <w:rPr>
          <w:lang w:val="vi-VN"/>
        </w:rPr>
        <w:t>ng s</w:t>
      </w:r>
      <w:r>
        <w:t xml:space="preserve">ố </w:t>
      </w:r>
      <w:r>
        <w:rPr>
          <w:lang w:val="vi-VN"/>
        </w:rPr>
        <w:t xml:space="preserve">lớp: </w:t>
      </w:r>
      <w:r>
        <w:t>…………………………..</w:t>
      </w:r>
      <w:r>
        <w:rPr>
          <w:lang w:val="vi-VN"/>
        </w:rPr>
        <w:t xml:space="preserve">Tổng số học sinh </w:t>
      </w:r>
      <w:r>
        <w:t>…………….</w:t>
      </w:r>
      <w:r>
        <w:rPr>
          <w:lang w:val="vi-VN"/>
        </w:rPr>
        <w:t>Tổng số giáo viên:</w:t>
      </w:r>
      <w:r>
        <w:t>………..</w:t>
      </w:r>
    </w:p>
    <w:p w:rsidR="007B65F1" w:rsidRDefault="007B65F1" w:rsidP="007B65F1">
      <w:pPr>
        <w:spacing w:before="120" w:after="280" w:afterAutospacing="1"/>
      </w:pPr>
      <w:r>
        <w:t xml:space="preserve">3. </w:t>
      </w:r>
      <w:r>
        <w:rPr>
          <w:lang w:val="vi-VN"/>
        </w:rPr>
        <w:t>Hình thức đánh giá:</w:t>
      </w:r>
      <w:r>
        <w:t xml:space="preserve">  </w:t>
      </w:r>
      <w:r>
        <w:rPr>
          <w:lang w:val="vi-VN"/>
        </w:rPr>
        <w:t xml:space="preserve"> Tự đánh giá □ </w:t>
      </w:r>
      <w:r>
        <w:t>        </w:t>
      </w:r>
      <w:r>
        <w:rPr>
          <w:lang w:val="vi-VN"/>
        </w:rPr>
        <w:t>Đánh giá của cơ quan quản lý □</w:t>
      </w:r>
    </w:p>
    <w:p w:rsidR="007B65F1" w:rsidRDefault="007B65F1" w:rsidP="007B65F1">
      <w:pPr>
        <w:spacing w:before="120" w:after="280" w:afterAutospacing="1"/>
      </w:pPr>
      <w:r>
        <w:t xml:space="preserve">4. </w:t>
      </w:r>
      <w:r>
        <w:rPr>
          <w:lang w:val="vi-VN"/>
        </w:rPr>
        <w:t xml:space="preserve">Thời gian: </w:t>
      </w:r>
      <w:r>
        <w:t> </w:t>
      </w:r>
      <w:r w:rsidR="00C32FF2">
        <w:t xml:space="preserve">           </w:t>
      </w:r>
      <w:r>
        <w:t>  </w:t>
      </w:r>
      <w:r>
        <w:rPr>
          <w:lang w:val="vi-VN"/>
        </w:rPr>
        <w:t xml:space="preserve">Ngày </w:t>
      </w:r>
      <w:r>
        <w:t>  </w:t>
      </w:r>
      <w:r w:rsidR="00C32FF2">
        <w:t xml:space="preserve">   </w:t>
      </w:r>
      <w:r>
        <w:t>  </w:t>
      </w:r>
      <w:r>
        <w:rPr>
          <w:lang w:val="vi-VN"/>
        </w:rPr>
        <w:t>tháng</w:t>
      </w:r>
      <w:r>
        <w:t>   </w:t>
      </w:r>
      <w:r w:rsidR="00C32FF2">
        <w:t xml:space="preserve">   </w:t>
      </w:r>
      <w:r>
        <w:t xml:space="preserve"> </w:t>
      </w:r>
      <w:r>
        <w:rPr>
          <w:lang w:val="vi-VN"/>
        </w:rPr>
        <w:t> năm 20</w:t>
      </w:r>
    </w:p>
    <w:p w:rsidR="00A118A9" w:rsidRPr="00A118A9" w:rsidRDefault="00A118A9" w:rsidP="007B65F1">
      <w:pPr>
        <w:spacing w:before="120" w:after="280" w:afterAutospacing="1"/>
      </w:pPr>
      <w:r>
        <w:t>5. Cán bộ phụ trách y tế:………………………………….. Trình độ:………………..</w:t>
      </w:r>
    </w:p>
    <w:p w:rsidR="00314A24" w:rsidRPr="00427A4E" w:rsidRDefault="00314A24" w:rsidP="00314A24">
      <w:pPr>
        <w:jc w:val="both"/>
        <w:rPr>
          <w:b/>
          <w:i/>
          <w:sz w:val="26"/>
          <w:szCs w:val="26"/>
          <w:lang w:val="es-ES"/>
        </w:rPr>
      </w:pPr>
      <w:r w:rsidRPr="00427A4E">
        <w:rPr>
          <w:b/>
          <w:i/>
          <w:sz w:val="26"/>
          <w:szCs w:val="26"/>
          <w:u w:val="single"/>
          <w:lang w:val="es-ES"/>
        </w:rPr>
        <w:t xml:space="preserve">Kết </w:t>
      </w:r>
      <w:r w:rsidRPr="00427A4E">
        <w:rPr>
          <w:b/>
          <w:i/>
          <w:sz w:val="26"/>
          <w:szCs w:val="26"/>
          <w:lang w:val="es-ES"/>
        </w:rPr>
        <w:t>q</w:t>
      </w:r>
      <w:r w:rsidRPr="00427A4E">
        <w:rPr>
          <w:b/>
          <w:i/>
          <w:sz w:val="26"/>
          <w:szCs w:val="26"/>
          <w:u w:val="single"/>
          <w:lang w:val="es-ES"/>
        </w:rPr>
        <w:t xml:space="preserve">uả kiểm tra </w:t>
      </w:r>
      <w:r w:rsidRPr="00427A4E">
        <w:rPr>
          <w:b/>
          <w:i/>
          <w:sz w:val="26"/>
          <w:szCs w:val="26"/>
          <w:lang w:val="es-ES"/>
        </w:rPr>
        <w:t>(</w:t>
      </w:r>
      <w:r w:rsidRPr="00427A4E">
        <w:rPr>
          <w:b/>
          <w:i/>
          <w:sz w:val="26"/>
          <w:szCs w:val="26"/>
          <w:u w:val="single"/>
          <w:lang w:val="es-ES"/>
        </w:rPr>
        <w:t>đính kèm</w:t>
      </w:r>
      <w:r w:rsidRPr="00427A4E">
        <w:rPr>
          <w:b/>
          <w:i/>
          <w:sz w:val="26"/>
          <w:szCs w:val="26"/>
          <w:lang w:val="es-ES"/>
        </w:rPr>
        <w:t>) :</w:t>
      </w:r>
    </w:p>
    <w:p w:rsidR="00314A24" w:rsidRPr="003B0227" w:rsidRDefault="00314A24" w:rsidP="00314A24">
      <w:pPr>
        <w:jc w:val="both"/>
        <w:rPr>
          <w:b/>
          <w:sz w:val="26"/>
          <w:szCs w:val="26"/>
          <w:lang w:val="es-E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5463"/>
        <w:gridCol w:w="1276"/>
        <w:gridCol w:w="1154"/>
        <w:gridCol w:w="900"/>
      </w:tblGrid>
      <w:tr w:rsidR="001E27A3" w:rsidRPr="004A7F11" w:rsidTr="001E27A3">
        <w:trPr>
          <w:cantSplit/>
          <w:tblHeader/>
        </w:trPr>
        <w:tc>
          <w:tcPr>
            <w:tcW w:w="747" w:type="dxa"/>
          </w:tcPr>
          <w:p w:rsidR="001E27A3" w:rsidRPr="004A7F11" w:rsidRDefault="001E27A3" w:rsidP="009777D3">
            <w:pPr>
              <w:jc w:val="center"/>
              <w:rPr>
                <w:b/>
                <w:w w:val="80"/>
                <w:sz w:val="26"/>
                <w:szCs w:val="26"/>
                <w:lang w:val="es-ES"/>
              </w:rPr>
            </w:pPr>
          </w:p>
          <w:p w:rsidR="001E27A3" w:rsidRPr="004A7F11" w:rsidRDefault="001E27A3" w:rsidP="009777D3">
            <w:pPr>
              <w:jc w:val="center"/>
              <w:rPr>
                <w:b/>
                <w:w w:val="80"/>
                <w:sz w:val="26"/>
                <w:szCs w:val="26"/>
              </w:rPr>
            </w:pPr>
            <w:r w:rsidRPr="004A7F11">
              <w:rPr>
                <w:b/>
                <w:w w:val="80"/>
                <w:sz w:val="26"/>
                <w:szCs w:val="26"/>
              </w:rPr>
              <w:t>STT</w:t>
            </w:r>
          </w:p>
        </w:tc>
        <w:tc>
          <w:tcPr>
            <w:tcW w:w="5463" w:type="dxa"/>
          </w:tcPr>
          <w:p w:rsidR="001E27A3" w:rsidRPr="004A7F11" w:rsidRDefault="001E27A3" w:rsidP="009777D3">
            <w:pPr>
              <w:jc w:val="center"/>
              <w:rPr>
                <w:b/>
                <w:sz w:val="26"/>
                <w:szCs w:val="26"/>
              </w:rPr>
            </w:pPr>
          </w:p>
          <w:p w:rsidR="001E27A3" w:rsidRPr="004A7F11" w:rsidRDefault="001E27A3" w:rsidP="009777D3">
            <w:pPr>
              <w:jc w:val="center"/>
              <w:rPr>
                <w:b/>
                <w:sz w:val="26"/>
                <w:szCs w:val="26"/>
              </w:rPr>
            </w:pPr>
            <w:r w:rsidRPr="004A7F11">
              <w:rPr>
                <w:b/>
                <w:sz w:val="26"/>
                <w:szCs w:val="26"/>
              </w:rPr>
              <w:t>NỘI DUNG</w:t>
            </w:r>
          </w:p>
        </w:tc>
        <w:tc>
          <w:tcPr>
            <w:tcW w:w="1276" w:type="dxa"/>
          </w:tcPr>
          <w:p w:rsidR="001E27A3" w:rsidRPr="004A7F11" w:rsidRDefault="001E27A3" w:rsidP="009777D3">
            <w:pPr>
              <w:jc w:val="center"/>
              <w:rPr>
                <w:b/>
                <w:sz w:val="26"/>
                <w:szCs w:val="26"/>
              </w:rPr>
            </w:pPr>
            <w:r w:rsidRPr="004A7F11">
              <w:rPr>
                <w:b/>
                <w:sz w:val="26"/>
                <w:szCs w:val="26"/>
              </w:rPr>
              <w:t>Điểm</w:t>
            </w:r>
          </w:p>
          <w:p w:rsidR="001E27A3" w:rsidRPr="004A7F11" w:rsidRDefault="001E27A3" w:rsidP="009777D3">
            <w:pPr>
              <w:jc w:val="center"/>
              <w:rPr>
                <w:b/>
                <w:sz w:val="26"/>
                <w:szCs w:val="26"/>
              </w:rPr>
            </w:pPr>
            <w:r w:rsidRPr="004A7F11">
              <w:rPr>
                <w:b/>
                <w:sz w:val="26"/>
                <w:szCs w:val="26"/>
              </w:rPr>
              <w:t>Chuẩn</w:t>
            </w:r>
          </w:p>
        </w:tc>
        <w:tc>
          <w:tcPr>
            <w:tcW w:w="1154" w:type="dxa"/>
          </w:tcPr>
          <w:p w:rsidR="001E27A3" w:rsidRPr="004A7F11" w:rsidRDefault="001E27A3" w:rsidP="009777D3">
            <w:pPr>
              <w:jc w:val="center"/>
              <w:rPr>
                <w:b/>
                <w:sz w:val="26"/>
                <w:szCs w:val="26"/>
              </w:rPr>
            </w:pPr>
            <w:r w:rsidRPr="004A7F11">
              <w:rPr>
                <w:b/>
                <w:sz w:val="26"/>
                <w:szCs w:val="26"/>
              </w:rPr>
              <w:t>Điểm</w:t>
            </w:r>
          </w:p>
          <w:p w:rsidR="001E27A3" w:rsidRPr="004A7F11" w:rsidRDefault="001E27A3" w:rsidP="009777D3">
            <w:pPr>
              <w:jc w:val="center"/>
              <w:rPr>
                <w:b/>
                <w:sz w:val="26"/>
                <w:szCs w:val="26"/>
              </w:rPr>
            </w:pPr>
            <w:r w:rsidRPr="004A7F11">
              <w:rPr>
                <w:b/>
                <w:sz w:val="26"/>
                <w:szCs w:val="26"/>
              </w:rPr>
              <w:t>Đạt</w:t>
            </w:r>
          </w:p>
        </w:tc>
        <w:tc>
          <w:tcPr>
            <w:tcW w:w="900" w:type="dxa"/>
          </w:tcPr>
          <w:p w:rsidR="001E27A3" w:rsidRPr="004A7F11" w:rsidRDefault="001E27A3" w:rsidP="009777D3">
            <w:pPr>
              <w:jc w:val="center"/>
              <w:rPr>
                <w:b/>
                <w:sz w:val="26"/>
                <w:szCs w:val="26"/>
              </w:rPr>
            </w:pPr>
            <w:r w:rsidRPr="004A7F11">
              <w:rPr>
                <w:b/>
                <w:sz w:val="26"/>
                <w:szCs w:val="26"/>
              </w:rPr>
              <w:t>Điểm Trừ</w:t>
            </w:r>
          </w:p>
        </w:tc>
      </w:tr>
      <w:tr w:rsidR="001E27A3" w:rsidRPr="004A7F11" w:rsidTr="001E27A3">
        <w:trPr>
          <w:cantSplit/>
          <w:trHeight w:val="440"/>
        </w:trPr>
        <w:tc>
          <w:tcPr>
            <w:tcW w:w="747" w:type="dxa"/>
          </w:tcPr>
          <w:p w:rsidR="001E27A3" w:rsidRPr="004A7F11" w:rsidRDefault="001E27A3" w:rsidP="009777D3">
            <w:pPr>
              <w:jc w:val="center"/>
              <w:rPr>
                <w:sz w:val="26"/>
                <w:szCs w:val="26"/>
              </w:rPr>
            </w:pPr>
            <w:r w:rsidRPr="004A7F11">
              <w:rPr>
                <w:sz w:val="26"/>
                <w:szCs w:val="26"/>
              </w:rPr>
              <w:t>1</w:t>
            </w:r>
          </w:p>
        </w:tc>
        <w:tc>
          <w:tcPr>
            <w:tcW w:w="5463" w:type="dxa"/>
          </w:tcPr>
          <w:p w:rsidR="001E27A3" w:rsidRPr="004A7F11" w:rsidRDefault="001E27A3" w:rsidP="009777D3">
            <w:pPr>
              <w:jc w:val="both"/>
              <w:rPr>
                <w:sz w:val="26"/>
                <w:szCs w:val="26"/>
              </w:rPr>
            </w:pPr>
            <w:r w:rsidRPr="004A7F11">
              <w:rPr>
                <w:sz w:val="26"/>
                <w:szCs w:val="26"/>
              </w:rPr>
              <w:t>Công tác tổ chức và kế hoạch (5)</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Height w:val="458"/>
        </w:trPr>
        <w:tc>
          <w:tcPr>
            <w:tcW w:w="747" w:type="dxa"/>
          </w:tcPr>
          <w:p w:rsidR="001E27A3" w:rsidRPr="004A7F11" w:rsidRDefault="001E27A3" w:rsidP="009777D3">
            <w:pPr>
              <w:jc w:val="center"/>
              <w:rPr>
                <w:sz w:val="26"/>
                <w:szCs w:val="26"/>
              </w:rPr>
            </w:pPr>
            <w:r w:rsidRPr="004A7F11">
              <w:rPr>
                <w:sz w:val="26"/>
                <w:szCs w:val="26"/>
              </w:rPr>
              <w:t>2</w:t>
            </w:r>
          </w:p>
        </w:tc>
        <w:tc>
          <w:tcPr>
            <w:tcW w:w="5463" w:type="dxa"/>
          </w:tcPr>
          <w:p w:rsidR="001E27A3" w:rsidRPr="004A7F11" w:rsidRDefault="001E27A3" w:rsidP="009777D3">
            <w:pPr>
              <w:jc w:val="both"/>
              <w:rPr>
                <w:i/>
                <w:sz w:val="26"/>
                <w:szCs w:val="26"/>
              </w:rPr>
            </w:pPr>
            <w:r w:rsidRPr="004A7F11">
              <w:rPr>
                <w:i/>
                <w:sz w:val="26"/>
                <w:szCs w:val="26"/>
              </w:rPr>
              <w:t>Bảo đảm các điều kiện về cơ sở vật chất (10)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Height w:val="710"/>
        </w:trPr>
        <w:tc>
          <w:tcPr>
            <w:tcW w:w="747" w:type="dxa"/>
          </w:tcPr>
          <w:p w:rsidR="001E27A3" w:rsidRPr="004A7F11" w:rsidRDefault="001E27A3" w:rsidP="009777D3">
            <w:pPr>
              <w:jc w:val="center"/>
              <w:rPr>
                <w:sz w:val="26"/>
                <w:szCs w:val="26"/>
              </w:rPr>
            </w:pPr>
            <w:r w:rsidRPr="004A7F11">
              <w:rPr>
                <w:sz w:val="26"/>
                <w:szCs w:val="26"/>
              </w:rPr>
              <w:t>3</w:t>
            </w:r>
          </w:p>
        </w:tc>
        <w:tc>
          <w:tcPr>
            <w:tcW w:w="5463" w:type="dxa"/>
          </w:tcPr>
          <w:p w:rsidR="001E27A3" w:rsidRPr="004A7F11" w:rsidRDefault="001E27A3" w:rsidP="009777D3">
            <w:pPr>
              <w:jc w:val="both"/>
              <w:rPr>
                <w:i/>
                <w:sz w:val="26"/>
                <w:szCs w:val="26"/>
              </w:rPr>
            </w:pPr>
            <w:r w:rsidRPr="004A7F11">
              <w:rPr>
                <w:i/>
                <w:sz w:val="26"/>
                <w:szCs w:val="26"/>
              </w:rPr>
              <w:t>Bảo đảm các điều kiện về cấp thoát nước và vệ sinh môi trường (10)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Height w:val="530"/>
        </w:trPr>
        <w:tc>
          <w:tcPr>
            <w:tcW w:w="747" w:type="dxa"/>
          </w:tcPr>
          <w:p w:rsidR="001E27A3" w:rsidRPr="004A7F11" w:rsidRDefault="001E27A3" w:rsidP="009777D3">
            <w:pPr>
              <w:jc w:val="center"/>
              <w:rPr>
                <w:sz w:val="26"/>
                <w:szCs w:val="26"/>
              </w:rPr>
            </w:pPr>
            <w:r w:rsidRPr="004A7F11">
              <w:rPr>
                <w:sz w:val="26"/>
                <w:szCs w:val="26"/>
              </w:rPr>
              <w:t>4</w:t>
            </w:r>
          </w:p>
        </w:tc>
        <w:tc>
          <w:tcPr>
            <w:tcW w:w="5463" w:type="dxa"/>
          </w:tcPr>
          <w:p w:rsidR="001E27A3" w:rsidRPr="004A7F11" w:rsidRDefault="001E27A3" w:rsidP="009777D3">
            <w:pPr>
              <w:jc w:val="both"/>
              <w:rPr>
                <w:i/>
                <w:sz w:val="26"/>
                <w:szCs w:val="26"/>
              </w:rPr>
            </w:pPr>
            <w:r w:rsidRPr="004A7F11">
              <w:rPr>
                <w:i/>
                <w:sz w:val="26"/>
                <w:szCs w:val="26"/>
              </w:rPr>
              <w:t>Bảo đảm các điều kiện về an toàn thực phẩm(10)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Pr>
        <w:tc>
          <w:tcPr>
            <w:tcW w:w="747" w:type="dxa"/>
          </w:tcPr>
          <w:p w:rsidR="001E27A3" w:rsidRPr="004A7F11" w:rsidRDefault="001E27A3" w:rsidP="009777D3">
            <w:pPr>
              <w:jc w:val="center"/>
              <w:rPr>
                <w:sz w:val="26"/>
                <w:szCs w:val="26"/>
              </w:rPr>
            </w:pPr>
            <w:r w:rsidRPr="004A7F11">
              <w:rPr>
                <w:sz w:val="26"/>
                <w:szCs w:val="26"/>
              </w:rPr>
              <w:lastRenderedPageBreak/>
              <w:t>5</w:t>
            </w:r>
          </w:p>
        </w:tc>
        <w:tc>
          <w:tcPr>
            <w:tcW w:w="5463" w:type="dxa"/>
          </w:tcPr>
          <w:p w:rsidR="001E27A3" w:rsidRPr="004A7F11" w:rsidRDefault="001E27A3" w:rsidP="009777D3">
            <w:pPr>
              <w:jc w:val="both"/>
              <w:rPr>
                <w:i/>
                <w:sz w:val="26"/>
                <w:szCs w:val="26"/>
              </w:rPr>
            </w:pPr>
            <w:r w:rsidRPr="004A7F11">
              <w:rPr>
                <w:i/>
                <w:sz w:val="26"/>
                <w:szCs w:val="26"/>
              </w:rPr>
              <w:t>Bảo đảm môi trường thực thi chính sách và xây dựng các mối quan hệ xã hội trong trường học, liên kết cộng đồng (10)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Pr>
        <w:tc>
          <w:tcPr>
            <w:tcW w:w="747" w:type="dxa"/>
          </w:tcPr>
          <w:p w:rsidR="001E27A3" w:rsidRPr="004A7F11" w:rsidRDefault="001E27A3" w:rsidP="009777D3">
            <w:pPr>
              <w:jc w:val="center"/>
              <w:rPr>
                <w:sz w:val="26"/>
                <w:szCs w:val="26"/>
              </w:rPr>
            </w:pPr>
            <w:r w:rsidRPr="004A7F11">
              <w:rPr>
                <w:sz w:val="26"/>
                <w:szCs w:val="26"/>
              </w:rPr>
              <w:t>6</w:t>
            </w:r>
          </w:p>
        </w:tc>
        <w:tc>
          <w:tcPr>
            <w:tcW w:w="5463" w:type="dxa"/>
          </w:tcPr>
          <w:p w:rsidR="001E27A3" w:rsidRPr="004A7F11" w:rsidRDefault="001E27A3" w:rsidP="009777D3">
            <w:pPr>
              <w:jc w:val="both"/>
              <w:rPr>
                <w:i/>
                <w:sz w:val="26"/>
                <w:szCs w:val="26"/>
              </w:rPr>
            </w:pPr>
            <w:r w:rsidRPr="004A7F11">
              <w:rPr>
                <w:i/>
                <w:sz w:val="26"/>
                <w:szCs w:val="26"/>
              </w:rPr>
              <w:t>Bảo đảm các điều kiện về chăm sóc sức khỏe cho học sinh (10)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Height w:val="476"/>
        </w:trPr>
        <w:tc>
          <w:tcPr>
            <w:tcW w:w="747" w:type="dxa"/>
          </w:tcPr>
          <w:p w:rsidR="001E27A3" w:rsidRPr="004A7F11" w:rsidRDefault="001E27A3" w:rsidP="009777D3">
            <w:pPr>
              <w:jc w:val="center"/>
              <w:rPr>
                <w:sz w:val="26"/>
                <w:szCs w:val="26"/>
              </w:rPr>
            </w:pPr>
            <w:r w:rsidRPr="004A7F11">
              <w:rPr>
                <w:sz w:val="26"/>
                <w:szCs w:val="26"/>
              </w:rPr>
              <w:t>7</w:t>
            </w:r>
          </w:p>
        </w:tc>
        <w:tc>
          <w:tcPr>
            <w:tcW w:w="5463" w:type="dxa"/>
          </w:tcPr>
          <w:p w:rsidR="001E27A3" w:rsidRPr="004A7F11" w:rsidRDefault="001E27A3" w:rsidP="009777D3">
            <w:pPr>
              <w:jc w:val="both"/>
              <w:rPr>
                <w:i/>
                <w:sz w:val="26"/>
                <w:szCs w:val="26"/>
              </w:rPr>
            </w:pPr>
            <w:r w:rsidRPr="004A7F11">
              <w:rPr>
                <w:i/>
                <w:sz w:val="26"/>
                <w:szCs w:val="26"/>
              </w:rPr>
              <w:t>Quản lý, bảo vệ, chăm sóc sức khỏe học sinh (20)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Height w:val="449"/>
        </w:trPr>
        <w:tc>
          <w:tcPr>
            <w:tcW w:w="747" w:type="dxa"/>
          </w:tcPr>
          <w:p w:rsidR="001E27A3" w:rsidRPr="004A7F11" w:rsidRDefault="001E27A3" w:rsidP="009777D3">
            <w:pPr>
              <w:jc w:val="center"/>
              <w:rPr>
                <w:sz w:val="26"/>
                <w:szCs w:val="26"/>
              </w:rPr>
            </w:pPr>
            <w:r w:rsidRPr="004A7F11">
              <w:rPr>
                <w:sz w:val="26"/>
                <w:szCs w:val="26"/>
              </w:rPr>
              <w:t>8</w:t>
            </w:r>
          </w:p>
        </w:tc>
        <w:tc>
          <w:tcPr>
            <w:tcW w:w="5463" w:type="dxa"/>
          </w:tcPr>
          <w:p w:rsidR="001E27A3" w:rsidRPr="004A7F11" w:rsidRDefault="001E27A3" w:rsidP="009777D3">
            <w:pPr>
              <w:jc w:val="both"/>
              <w:rPr>
                <w:i/>
                <w:sz w:val="26"/>
                <w:szCs w:val="26"/>
              </w:rPr>
            </w:pPr>
            <w:r w:rsidRPr="004A7F11">
              <w:rPr>
                <w:i/>
                <w:sz w:val="26"/>
                <w:szCs w:val="26"/>
              </w:rPr>
              <w:t>Hoạt động truyền thông giáo dục sức khỏe (15)</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Height w:val="431"/>
        </w:trPr>
        <w:tc>
          <w:tcPr>
            <w:tcW w:w="747" w:type="dxa"/>
          </w:tcPr>
          <w:p w:rsidR="001E27A3" w:rsidRPr="004A7F11" w:rsidRDefault="001E27A3" w:rsidP="009777D3">
            <w:pPr>
              <w:jc w:val="center"/>
              <w:rPr>
                <w:sz w:val="26"/>
                <w:szCs w:val="26"/>
              </w:rPr>
            </w:pPr>
            <w:r w:rsidRPr="004A7F11">
              <w:rPr>
                <w:sz w:val="26"/>
                <w:szCs w:val="26"/>
              </w:rPr>
              <w:t>9</w:t>
            </w:r>
          </w:p>
        </w:tc>
        <w:tc>
          <w:tcPr>
            <w:tcW w:w="5463" w:type="dxa"/>
          </w:tcPr>
          <w:p w:rsidR="001E27A3" w:rsidRPr="004A7F11" w:rsidRDefault="001E27A3" w:rsidP="009777D3">
            <w:pPr>
              <w:jc w:val="both"/>
              <w:rPr>
                <w:i/>
                <w:sz w:val="26"/>
                <w:szCs w:val="26"/>
              </w:rPr>
            </w:pPr>
            <w:r w:rsidRPr="004A7F11">
              <w:rPr>
                <w:bCs/>
                <w:sz w:val="26"/>
                <w:szCs w:val="26"/>
                <w:lang w:val="vi-VN"/>
              </w:rPr>
              <w:t>Th</w:t>
            </w:r>
            <w:r w:rsidRPr="004A7F11">
              <w:rPr>
                <w:bCs/>
                <w:sz w:val="26"/>
                <w:szCs w:val="26"/>
              </w:rPr>
              <w:t>ố</w:t>
            </w:r>
            <w:r w:rsidRPr="004A7F11">
              <w:rPr>
                <w:bCs/>
                <w:sz w:val="26"/>
                <w:szCs w:val="26"/>
                <w:lang w:val="vi-VN"/>
              </w:rPr>
              <w:t>ng kê báo cáo và đánh giá</w:t>
            </w:r>
            <w:r w:rsidRPr="004A7F11">
              <w:rPr>
                <w:bCs/>
                <w:sz w:val="26"/>
                <w:szCs w:val="26"/>
              </w:rPr>
              <w:t xml:space="preserve"> (10)</w:t>
            </w:r>
          </w:p>
        </w:tc>
        <w:tc>
          <w:tcPr>
            <w:tcW w:w="1276" w:type="dxa"/>
          </w:tcPr>
          <w:p w:rsidR="001E27A3" w:rsidRPr="004A7F11" w:rsidRDefault="001E27A3" w:rsidP="009777D3">
            <w:pPr>
              <w:jc w:val="center"/>
              <w:rPr>
                <w:sz w:val="26"/>
                <w:szCs w:val="26"/>
              </w:rPr>
            </w:pPr>
          </w:p>
        </w:tc>
        <w:tc>
          <w:tcPr>
            <w:tcW w:w="1154" w:type="dxa"/>
          </w:tcPr>
          <w:p w:rsidR="001E27A3" w:rsidRPr="004A7F11" w:rsidRDefault="001E27A3" w:rsidP="009777D3">
            <w:pPr>
              <w:jc w:val="center"/>
              <w:rPr>
                <w:sz w:val="26"/>
                <w:szCs w:val="26"/>
              </w:rPr>
            </w:pPr>
          </w:p>
        </w:tc>
        <w:tc>
          <w:tcPr>
            <w:tcW w:w="900" w:type="dxa"/>
          </w:tcPr>
          <w:p w:rsidR="001E27A3" w:rsidRPr="004A7F11" w:rsidRDefault="001E27A3" w:rsidP="009777D3">
            <w:pPr>
              <w:jc w:val="center"/>
              <w:rPr>
                <w:sz w:val="26"/>
                <w:szCs w:val="26"/>
              </w:rPr>
            </w:pPr>
          </w:p>
        </w:tc>
      </w:tr>
      <w:tr w:rsidR="001E27A3" w:rsidRPr="004A7F11" w:rsidTr="001E27A3">
        <w:trPr>
          <w:cantSplit/>
        </w:trPr>
        <w:tc>
          <w:tcPr>
            <w:tcW w:w="747" w:type="dxa"/>
          </w:tcPr>
          <w:p w:rsidR="001E27A3" w:rsidRPr="004A7F11" w:rsidRDefault="001E27A3" w:rsidP="009777D3">
            <w:pPr>
              <w:jc w:val="center"/>
              <w:rPr>
                <w:sz w:val="26"/>
                <w:szCs w:val="26"/>
              </w:rPr>
            </w:pPr>
          </w:p>
        </w:tc>
        <w:tc>
          <w:tcPr>
            <w:tcW w:w="5463" w:type="dxa"/>
          </w:tcPr>
          <w:p w:rsidR="001E27A3" w:rsidRPr="004A7F11" w:rsidRDefault="001E27A3" w:rsidP="009777D3">
            <w:pPr>
              <w:jc w:val="both"/>
              <w:rPr>
                <w:b/>
                <w:sz w:val="26"/>
                <w:szCs w:val="26"/>
              </w:rPr>
            </w:pPr>
            <w:r w:rsidRPr="004A7F11">
              <w:rPr>
                <w:b/>
                <w:sz w:val="26"/>
                <w:szCs w:val="26"/>
              </w:rPr>
              <w:t>Cộng</w:t>
            </w:r>
          </w:p>
          <w:p w:rsidR="001E27A3" w:rsidRPr="004A7F11" w:rsidRDefault="001E27A3" w:rsidP="009777D3">
            <w:pPr>
              <w:jc w:val="both"/>
              <w:rPr>
                <w:b/>
                <w:sz w:val="26"/>
                <w:szCs w:val="26"/>
              </w:rPr>
            </w:pPr>
          </w:p>
        </w:tc>
        <w:tc>
          <w:tcPr>
            <w:tcW w:w="1276" w:type="dxa"/>
          </w:tcPr>
          <w:p w:rsidR="001E27A3" w:rsidRPr="004A7F11" w:rsidRDefault="001E27A3" w:rsidP="009777D3">
            <w:pPr>
              <w:jc w:val="center"/>
              <w:rPr>
                <w:b/>
                <w:sz w:val="26"/>
                <w:szCs w:val="26"/>
              </w:rPr>
            </w:pPr>
          </w:p>
        </w:tc>
        <w:tc>
          <w:tcPr>
            <w:tcW w:w="1154" w:type="dxa"/>
          </w:tcPr>
          <w:p w:rsidR="001E27A3" w:rsidRPr="004A7F11" w:rsidRDefault="001E27A3" w:rsidP="009777D3">
            <w:pPr>
              <w:jc w:val="center"/>
              <w:rPr>
                <w:b/>
                <w:sz w:val="26"/>
                <w:szCs w:val="26"/>
              </w:rPr>
            </w:pPr>
          </w:p>
        </w:tc>
        <w:tc>
          <w:tcPr>
            <w:tcW w:w="900" w:type="dxa"/>
          </w:tcPr>
          <w:p w:rsidR="001E27A3" w:rsidRPr="004A7F11" w:rsidRDefault="001E27A3" w:rsidP="009777D3">
            <w:pPr>
              <w:jc w:val="center"/>
              <w:rPr>
                <w:b/>
                <w:sz w:val="26"/>
                <w:szCs w:val="26"/>
              </w:rPr>
            </w:pPr>
          </w:p>
        </w:tc>
      </w:tr>
    </w:tbl>
    <w:p w:rsidR="00314A24" w:rsidRDefault="00314A24" w:rsidP="00314A24">
      <w:pPr>
        <w:rPr>
          <w:b/>
        </w:rPr>
      </w:pPr>
    </w:p>
    <w:p w:rsidR="00314A24" w:rsidRPr="0048007D" w:rsidRDefault="00314A24" w:rsidP="00314A24">
      <w:r w:rsidRPr="0048007D">
        <w:rPr>
          <w:b/>
        </w:rPr>
        <w:t>Loại tốt :</w:t>
      </w:r>
      <w:r w:rsidRPr="0048007D">
        <w:t xml:space="preserve"> Tổng điểm  ≥ 90 điểm và đạt từ ≥ 80% điểm chuẩn từng nhóm tiêu chí bắt buộc:</w:t>
      </w:r>
    </w:p>
    <w:p w:rsidR="00314A24" w:rsidRPr="0048007D" w:rsidRDefault="00314A24" w:rsidP="00314A24">
      <w:pPr>
        <w:pStyle w:val="ListParagraph"/>
        <w:numPr>
          <w:ilvl w:val="0"/>
          <w:numId w:val="1"/>
        </w:numPr>
        <w:rPr>
          <w:rFonts w:ascii="Times New Roman" w:hAnsi="Times New Roman"/>
          <w:sz w:val="24"/>
        </w:rPr>
      </w:pPr>
      <w:r w:rsidRPr="0048007D">
        <w:rPr>
          <w:rFonts w:ascii="Times New Roman" w:hAnsi="Times New Roman"/>
          <w:sz w:val="24"/>
        </w:rPr>
        <w:t>Nhóm tiêu chí 2+ 3 + 4 + 6: ≥ 32 điểm</w:t>
      </w:r>
    </w:p>
    <w:p w:rsidR="00314A24" w:rsidRPr="0048007D" w:rsidRDefault="00314A24" w:rsidP="00314A24">
      <w:pPr>
        <w:pStyle w:val="ListParagraph"/>
        <w:numPr>
          <w:ilvl w:val="0"/>
          <w:numId w:val="1"/>
        </w:numPr>
        <w:rPr>
          <w:rFonts w:ascii="Times New Roman" w:hAnsi="Times New Roman"/>
          <w:sz w:val="24"/>
        </w:rPr>
      </w:pPr>
      <w:r w:rsidRPr="0048007D">
        <w:rPr>
          <w:rFonts w:ascii="Times New Roman" w:hAnsi="Times New Roman"/>
          <w:sz w:val="24"/>
        </w:rPr>
        <w:t>Tiêu chí 5:  ≥ 8 điểm</w:t>
      </w:r>
    </w:p>
    <w:p w:rsidR="00314A24" w:rsidRPr="0048007D" w:rsidRDefault="00314A24" w:rsidP="00314A24">
      <w:pPr>
        <w:pStyle w:val="ListParagraph"/>
        <w:numPr>
          <w:ilvl w:val="0"/>
          <w:numId w:val="1"/>
        </w:numPr>
        <w:rPr>
          <w:rFonts w:ascii="Times New Roman" w:hAnsi="Times New Roman"/>
          <w:sz w:val="24"/>
        </w:rPr>
      </w:pPr>
      <w:r w:rsidRPr="0048007D">
        <w:rPr>
          <w:rFonts w:ascii="Times New Roman" w:hAnsi="Times New Roman"/>
          <w:sz w:val="24"/>
        </w:rPr>
        <w:t>Tiêu chí 7: ≥ 16 điểm</w:t>
      </w:r>
    </w:p>
    <w:p w:rsidR="00314A24" w:rsidRPr="0048007D" w:rsidRDefault="00314A24" w:rsidP="00314A24">
      <w:pPr>
        <w:pStyle w:val="ListParagraph"/>
        <w:numPr>
          <w:ilvl w:val="0"/>
          <w:numId w:val="1"/>
        </w:numPr>
        <w:rPr>
          <w:rFonts w:ascii="Times New Roman" w:hAnsi="Times New Roman"/>
          <w:sz w:val="24"/>
        </w:rPr>
      </w:pPr>
      <w:r w:rsidRPr="0048007D">
        <w:rPr>
          <w:rFonts w:ascii="Times New Roman" w:hAnsi="Times New Roman"/>
          <w:sz w:val="24"/>
        </w:rPr>
        <w:t>Tiêu chí 8: ≥ 12 điểm</w:t>
      </w:r>
    </w:p>
    <w:p w:rsidR="00314A24" w:rsidRPr="0048007D" w:rsidRDefault="00314A24" w:rsidP="00314A24">
      <w:pPr>
        <w:pStyle w:val="ListParagraph"/>
        <w:rPr>
          <w:rFonts w:ascii="Times New Roman" w:hAnsi="Times New Roman"/>
          <w:sz w:val="24"/>
        </w:rPr>
      </w:pPr>
    </w:p>
    <w:p w:rsidR="00314A24" w:rsidRPr="0048007D" w:rsidRDefault="00314A24" w:rsidP="00314A24">
      <w:r w:rsidRPr="0048007D">
        <w:rPr>
          <w:b/>
        </w:rPr>
        <w:t>Loại Khá</w:t>
      </w:r>
      <w:r w:rsidRPr="0048007D">
        <w:t>: từ 70 - &lt; 90% tổng mức điển chuẩn</w:t>
      </w:r>
    </w:p>
    <w:p w:rsidR="00314A24" w:rsidRPr="0048007D" w:rsidRDefault="00314A24" w:rsidP="00314A24">
      <w:r w:rsidRPr="0048007D">
        <w:t>Một trong các nhóm tiêu chí bắt buộc không đạt 70% điểm chuẩn</w:t>
      </w:r>
    </w:p>
    <w:p w:rsidR="00314A24" w:rsidRPr="0048007D" w:rsidRDefault="00314A24" w:rsidP="00314A24"/>
    <w:p w:rsidR="00314A24" w:rsidRPr="0048007D" w:rsidRDefault="00314A24" w:rsidP="00314A24">
      <w:r w:rsidRPr="0048007D">
        <w:rPr>
          <w:b/>
        </w:rPr>
        <w:t>Loại Trung bình</w:t>
      </w:r>
      <w:r w:rsidRPr="0048007D">
        <w:t xml:space="preserve"> : từ 50 - &lt; 70% tổng điểm chuẩn</w:t>
      </w:r>
    </w:p>
    <w:p w:rsidR="00314A24" w:rsidRPr="0048007D" w:rsidRDefault="00314A24" w:rsidP="00314A24">
      <w:r w:rsidRPr="0048007D">
        <w:t>Có một trong các nhóm tiêu chí bắt buộc không đạt 50% mức điểm chuẩn</w:t>
      </w:r>
    </w:p>
    <w:p w:rsidR="00314A24" w:rsidRPr="0048007D" w:rsidRDefault="00314A24" w:rsidP="00314A24"/>
    <w:p w:rsidR="00314A24" w:rsidRPr="0048007D" w:rsidRDefault="00314A24" w:rsidP="00314A24">
      <w:r w:rsidRPr="0048007D">
        <w:rPr>
          <w:b/>
        </w:rPr>
        <w:t>Không đạt</w:t>
      </w:r>
      <w:r w:rsidRPr="0048007D">
        <w:t>: dưới 50% tổng mức diểm chuẩn</w:t>
      </w:r>
    </w:p>
    <w:p w:rsidR="00314A24" w:rsidRPr="001E27A3" w:rsidRDefault="00314A24" w:rsidP="00314A24">
      <w:pPr>
        <w:spacing w:before="120" w:after="280" w:afterAutospacing="1"/>
        <w:rPr>
          <w:i/>
          <w:sz w:val="26"/>
          <w:szCs w:val="26"/>
          <w:u w:val="single"/>
        </w:rPr>
      </w:pPr>
      <w:r w:rsidRPr="001E27A3">
        <w:rPr>
          <w:b/>
          <w:bCs/>
          <w:i/>
          <w:sz w:val="26"/>
          <w:szCs w:val="26"/>
          <w:u w:val="single"/>
          <w:lang w:val="vi-VN"/>
        </w:rPr>
        <w:t xml:space="preserve">Kết </w:t>
      </w:r>
      <w:r w:rsidRPr="001E27A3">
        <w:rPr>
          <w:b/>
          <w:bCs/>
          <w:i/>
          <w:sz w:val="26"/>
          <w:szCs w:val="26"/>
          <w:u w:val="single"/>
        </w:rPr>
        <w:t>q</w:t>
      </w:r>
      <w:r w:rsidRPr="001E27A3">
        <w:rPr>
          <w:b/>
          <w:bCs/>
          <w:i/>
          <w:sz w:val="26"/>
          <w:szCs w:val="26"/>
          <w:u w:val="single"/>
          <w:lang w:val="vi-VN"/>
        </w:rPr>
        <w:t>uả đánh giá và xếp loại</w:t>
      </w:r>
    </w:p>
    <w:p w:rsidR="00314A24" w:rsidRDefault="00314A24" w:rsidP="00314A24">
      <w:pPr>
        <w:spacing w:before="120" w:after="280" w:afterAutospacing="1"/>
      </w:pPr>
      <w:r>
        <w:rPr>
          <w:b/>
          <w:bCs/>
        </w:rPr>
        <w:t xml:space="preserve">1. </w:t>
      </w:r>
      <w:r>
        <w:rPr>
          <w:b/>
          <w:bCs/>
          <w:lang w:val="vi-VN"/>
        </w:rPr>
        <w:t>T</w:t>
      </w:r>
      <w:r>
        <w:rPr>
          <w:b/>
          <w:bCs/>
        </w:rPr>
        <w:t>ổ</w:t>
      </w:r>
      <w:r>
        <w:rPr>
          <w:b/>
          <w:bCs/>
          <w:lang w:val="vi-VN"/>
        </w:rPr>
        <w:t xml:space="preserve">ng điểm </w:t>
      </w:r>
      <w:r>
        <w:rPr>
          <w:b/>
          <w:bCs/>
        </w:rPr>
        <w:t>đ</w:t>
      </w:r>
      <w:r>
        <w:rPr>
          <w:b/>
          <w:bCs/>
          <w:lang w:val="vi-VN"/>
        </w:rPr>
        <w:t>ạt:</w:t>
      </w:r>
      <w:r>
        <w:rPr>
          <w:lang w:val="vi-VN"/>
        </w:rPr>
        <w:t xml:space="preserve"> </w:t>
      </w:r>
      <w:r>
        <w:t>………………điểm</w:t>
      </w:r>
    </w:p>
    <w:p w:rsidR="00314A24" w:rsidRDefault="00314A24" w:rsidP="00314A24">
      <w:pPr>
        <w:spacing w:before="120" w:after="280" w:afterAutospacing="1"/>
      </w:pPr>
      <w:r>
        <w:rPr>
          <w:b/>
          <w:bCs/>
        </w:rPr>
        <w:t xml:space="preserve">2. </w:t>
      </w:r>
      <w:r>
        <w:rPr>
          <w:b/>
          <w:bCs/>
          <w:lang w:val="vi-VN"/>
        </w:rPr>
        <w:t xml:space="preserve">Các tiêu chí bắt buộc: </w:t>
      </w:r>
      <w:r>
        <w:t>  </w:t>
      </w:r>
      <w:r>
        <w:rPr>
          <w:lang w:val="vi-VN"/>
        </w:rPr>
        <w:t>Đạt □</w:t>
      </w:r>
      <w:r>
        <w:t xml:space="preserve">            </w:t>
      </w:r>
      <w:r>
        <w:rPr>
          <w:lang w:val="vi-VN"/>
        </w:rPr>
        <w:t>Không đạt □</w:t>
      </w:r>
    </w:p>
    <w:p w:rsidR="00314A24" w:rsidRDefault="00314A24" w:rsidP="00314A24">
      <w:pPr>
        <w:spacing w:before="120" w:after="280" w:afterAutospacing="1"/>
      </w:pPr>
      <w:r>
        <w:rPr>
          <w:b/>
          <w:bCs/>
        </w:rPr>
        <w:t>3. X</w:t>
      </w:r>
      <w:r>
        <w:rPr>
          <w:b/>
          <w:bCs/>
          <w:lang w:val="vi-VN"/>
        </w:rPr>
        <w:t>ếp loại:</w:t>
      </w:r>
      <w:r>
        <w:rPr>
          <w:lang w:val="vi-VN"/>
        </w:rPr>
        <w:t xml:space="preserve"> </w:t>
      </w:r>
      <w:r>
        <w:t>                        </w:t>
      </w:r>
      <w:r>
        <w:rPr>
          <w:lang w:val="vi-VN"/>
        </w:rPr>
        <w:t>Tốt □</w:t>
      </w:r>
      <w:r>
        <w:t>             </w:t>
      </w:r>
      <w:r>
        <w:rPr>
          <w:lang w:val="vi-VN"/>
        </w:rPr>
        <w:t xml:space="preserve">Khá </w:t>
      </w:r>
      <w:r>
        <w:t>          </w:t>
      </w:r>
      <w:r>
        <w:rPr>
          <w:lang w:val="vi-VN"/>
        </w:rPr>
        <w:t xml:space="preserve">□ </w:t>
      </w:r>
      <w:r>
        <w:t>   </w:t>
      </w:r>
      <w:r>
        <w:rPr>
          <w:lang w:val="vi-VN"/>
        </w:rPr>
        <w:t xml:space="preserve">Trung bình □ </w:t>
      </w:r>
      <w:r>
        <w:t>    </w:t>
      </w:r>
      <w:r>
        <w:rPr>
          <w:lang w:val="vi-VN"/>
        </w:rPr>
        <w:t>Không đạt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314A24" w:rsidTr="00707A4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4A24" w:rsidRDefault="00314A24" w:rsidP="00707A48">
            <w:pPr>
              <w:spacing w:before="120"/>
              <w:jc w:val="center"/>
            </w:pPr>
            <w:r>
              <w:rPr>
                <w:b/>
                <w:bCs/>
                <w:lang w:val="vi-VN"/>
              </w:rPr>
              <w:t>Đại diện đoàn kiểm tra</w:t>
            </w:r>
            <w:r>
              <w:rPr>
                <w:b/>
                <w:bCs/>
              </w:rPr>
              <w:br/>
            </w:r>
            <w:r>
              <w:rPr>
                <w:i/>
                <w:iCs/>
                <w:lang w:val="vi-VN"/>
              </w:rPr>
              <w:t>(K</w:t>
            </w:r>
            <w:r>
              <w:rPr>
                <w:i/>
                <w:iCs/>
              </w:rPr>
              <w:t xml:space="preserve">ý </w:t>
            </w:r>
            <w:r>
              <w:rPr>
                <w:i/>
                <w:iCs/>
                <w:lang w:val="vi-VN"/>
              </w:rPr>
              <w:t>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4A24" w:rsidRDefault="00314A24" w:rsidP="00707A48">
            <w:pPr>
              <w:spacing w:before="120"/>
              <w:jc w:val="center"/>
            </w:pPr>
            <w:r>
              <w:rPr>
                <w:b/>
                <w:bCs/>
                <w:lang w:val="vi-VN"/>
              </w:rPr>
              <w:t xml:space="preserve">Đại </w:t>
            </w:r>
            <w:r>
              <w:rPr>
                <w:b/>
                <w:bCs/>
              </w:rPr>
              <w:t>d</w:t>
            </w:r>
            <w:r>
              <w:rPr>
                <w:b/>
                <w:bCs/>
                <w:lang w:val="vi-VN"/>
              </w:rPr>
              <w:t>iện đơn vị đ</w:t>
            </w:r>
            <w:r>
              <w:rPr>
                <w:b/>
                <w:bCs/>
                <w:shd w:val="solid" w:color="FFFFFF" w:fill="auto"/>
                <w:lang w:val="vi-VN"/>
              </w:rPr>
              <w:t>ượ</w:t>
            </w:r>
            <w:r>
              <w:rPr>
                <w:b/>
                <w:bCs/>
                <w:lang w:val="vi-VN"/>
              </w:rPr>
              <w:t>c kiểm tra</w:t>
            </w:r>
            <w:r>
              <w:rPr>
                <w:b/>
                <w:bCs/>
              </w:rPr>
              <w:br/>
            </w:r>
            <w:r>
              <w:rPr>
                <w:i/>
                <w:iCs/>
                <w:lang w:val="vi-VN"/>
              </w:rPr>
              <w:t>(ký tên, đóng d</w:t>
            </w:r>
            <w:r>
              <w:rPr>
                <w:i/>
                <w:iCs/>
              </w:rPr>
              <w:t>ấ</w:t>
            </w:r>
            <w:r>
              <w:rPr>
                <w:i/>
                <w:iCs/>
                <w:lang w:val="vi-VN"/>
              </w:rPr>
              <w:t>u)</w:t>
            </w:r>
          </w:p>
        </w:tc>
      </w:tr>
    </w:tbl>
    <w:p w:rsidR="00B86A6F" w:rsidRDefault="00B86A6F">
      <w:pPr>
        <w:spacing w:after="200" w:line="276" w:lineRule="auto"/>
        <w:rPr>
          <w:b/>
          <w:bCs/>
        </w:rPr>
      </w:pPr>
      <w:r>
        <w:rPr>
          <w:b/>
          <w:bCs/>
        </w:rPr>
        <w:br w:type="page"/>
      </w:r>
    </w:p>
    <w:p w:rsidR="007B65F1" w:rsidRDefault="007B65F1" w:rsidP="00B86A6F">
      <w:pPr>
        <w:spacing w:before="120" w:after="100" w:afterAutospacing="1"/>
      </w:pPr>
      <w:r>
        <w:rPr>
          <w:b/>
          <w:bCs/>
        </w:rPr>
        <w:lastRenderedPageBreak/>
        <w:t xml:space="preserve">II. </w:t>
      </w:r>
      <w:r>
        <w:rPr>
          <w:b/>
          <w:bCs/>
          <w:lang w:val="vi-VN"/>
        </w:rPr>
        <w:t>Kết qu</w:t>
      </w:r>
      <w:r>
        <w:rPr>
          <w:b/>
          <w:bCs/>
        </w:rPr>
        <w:t>ả</w:t>
      </w:r>
      <w:r>
        <w:rPr>
          <w:b/>
          <w:bCs/>
          <w:lang w:val="vi-VN"/>
        </w:rPr>
        <w:t xml:space="preserve"> đánh giá</w:t>
      </w:r>
    </w:p>
    <w:tbl>
      <w:tblPr>
        <w:tblW w:w="5000" w:type="pct"/>
        <w:tblBorders>
          <w:top w:val="nil"/>
          <w:bottom w:val="nil"/>
          <w:insideH w:val="nil"/>
          <w:insideV w:val="nil"/>
        </w:tblBorders>
        <w:tblCellMar>
          <w:left w:w="0" w:type="dxa"/>
          <w:right w:w="0" w:type="dxa"/>
        </w:tblCellMar>
        <w:tblLook w:val="04A0"/>
      </w:tblPr>
      <w:tblGrid>
        <w:gridCol w:w="1046"/>
        <w:gridCol w:w="6171"/>
        <w:gridCol w:w="1254"/>
        <w:gridCol w:w="1105"/>
      </w:tblGrid>
      <w:tr w:rsidR="007B65F1" w:rsidTr="00B86A6F">
        <w:trPr>
          <w:tblHeader/>
        </w:trPr>
        <w:tc>
          <w:tcPr>
            <w:tcW w:w="5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TT</w:t>
            </w:r>
          </w:p>
        </w:tc>
        <w:tc>
          <w:tcPr>
            <w:tcW w:w="322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Nội dung đánh giá</w:t>
            </w:r>
          </w:p>
        </w:tc>
        <w:tc>
          <w:tcPr>
            <w:tcW w:w="65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Điểm chuẩn</w:t>
            </w:r>
          </w:p>
        </w:tc>
        <w:tc>
          <w:tcPr>
            <w:tcW w:w="57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rPr>
              <w:t>Điểm</w:t>
            </w:r>
            <w:r>
              <w:rPr>
                <w:b/>
                <w:bCs/>
                <w:lang w:val="vi-VN"/>
              </w:rPr>
              <w:t xml:space="preserve"> đ</w:t>
            </w:r>
            <w:r>
              <w:rPr>
                <w:b/>
                <w:bCs/>
              </w:rPr>
              <w:t>ạ</w:t>
            </w:r>
            <w:r>
              <w:rPr>
                <w:b/>
                <w:bCs/>
                <w:lang w:val="vi-VN"/>
              </w:rPr>
              <w:t>t</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I</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b/>
                <w:bCs/>
                <w:lang w:val="vi-VN"/>
              </w:rPr>
              <w:t>Công tác tổ chức và kế hoạch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5.0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1.1.</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lang w:val="vi-VN"/>
              </w:rPr>
              <w:t>Ban Chăm sóc sức khỏe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w:t>
            </w:r>
            <w:r>
              <w:rPr>
                <w:shd w:val="solid" w:color="FFFFFF" w:fill="auto"/>
                <w:lang w:val="vi-VN"/>
              </w:rPr>
              <w:t>Quyết</w:t>
            </w:r>
            <w:r>
              <w:rPr>
                <w:lang w:val="vi-VN"/>
              </w:rPr>
              <w:t xml:space="preserve"> định thành lập, phân công trách nhiệm các thành viên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Định kỳ </w:t>
            </w:r>
            <w:r>
              <w:rPr>
                <w:shd w:val="solid" w:color="FFFFFF" w:fill="auto"/>
                <w:lang w:val="vi-VN"/>
              </w:rPr>
              <w:t>tổ chức</w:t>
            </w:r>
            <w:r>
              <w:rPr>
                <w:lang w:val="vi-VN"/>
              </w:rPr>
              <w:t xml:space="preserve"> họp Ban Chăm sóc sức khỏe và đ</w:t>
            </w:r>
            <w:r>
              <w:t xml:space="preserve">ề </w:t>
            </w:r>
            <w:r>
              <w:rPr>
                <w:lang w:val="vi-VN"/>
              </w:rPr>
              <w:t>ra nhiệm vụ cụ thể cho từng học kỳ (tối thiểu 1 lần/học kỳ)</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1.2.</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shd w:val="solid" w:color="FFFFFF" w:fill="auto"/>
                <w:lang w:val="vi-VN"/>
              </w:rPr>
              <w:t>Kế hoạch</w:t>
            </w:r>
            <w:r>
              <w:rPr>
                <w:i/>
                <w:iCs/>
                <w:lang w:val="vi-VN"/>
              </w:rPr>
              <w:t xml:space="preserve"> hoạt động YTTH hàng năm </w:t>
            </w:r>
            <w:r>
              <w:rPr>
                <w:i/>
                <w:iCs/>
              </w:rPr>
              <w:t>và giai đoạn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3.0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bản </w:t>
            </w:r>
            <w:r>
              <w:rPr>
                <w:shd w:val="solid" w:color="FFFFFF" w:fill="auto"/>
                <w:lang w:val="vi-VN"/>
              </w:rPr>
              <w:t>kế hoạch</w:t>
            </w:r>
            <w:r>
              <w:rPr>
                <w:lang w:val="vi-VN"/>
              </w:rPr>
              <w:t xml:space="preserve"> hoạt động YTTH theo năm học được phê duyệt</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Nội dung b</w:t>
            </w:r>
            <w:r>
              <w:t>ả</w:t>
            </w:r>
            <w:r>
              <w:rPr>
                <w:lang w:val="vi-VN"/>
              </w:rPr>
              <w:t xml:space="preserve">n </w:t>
            </w:r>
            <w:r>
              <w:rPr>
                <w:shd w:val="solid" w:color="FFFFFF" w:fill="auto"/>
                <w:lang w:val="vi-VN"/>
              </w:rPr>
              <w:t>kế hoạch</w:t>
            </w:r>
            <w:r>
              <w:rPr>
                <w:lang w:val="vi-VN"/>
              </w:rPr>
              <w:t xml:space="preserve"> được xây dựng đủ các nội dung </w:t>
            </w:r>
            <w:r>
              <w:rPr>
                <w:shd w:val="solid" w:color="FFFFFF" w:fill="auto"/>
                <w:lang w:val="vi-VN"/>
              </w:rPr>
              <w:t>về</w:t>
            </w:r>
            <w:r>
              <w:rPr>
                <w:lang w:val="vi-VN"/>
              </w:rPr>
              <w:t xml:space="preserve"> YTTH theo quy định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b</w:t>
            </w:r>
            <w:r>
              <w:t xml:space="preserve">ố </w:t>
            </w:r>
            <w:r>
              <w:rPr>
                <w:lang w:val="vi-VN"/>
              </w:rPr>
              <w:t>trí kinh phí đ</w:t>
            </w:r>
            <w:r>
              <w:t xml:space="preserve">ể </w:t>
            </w:r>
            <w:r>
              <w:rPr>
                <w:lang w:val="vi-VN"/>
              </w:rPr>
              <w:t>thực hiện nhiệm vụ YTTH hàng năm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V</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b/>
                <w:bCs/>
                <w:lang w:val="vi-VN"/>
              </w:rPr>
              <w:t>Bảo đảm môi trường thực thị chính sách và xây dựng các m</w:t>
            </w:r>
            <w:r>
              <w:rPr>
                <w:b/>
                <w:bCs/>
              </w:rPr>
              <w:t>ố</w:t>
            </w:r>
            <w:r>
              <w:rPr>
                <w:b/>
                <w:bCs/>
                <w:lang w:val="vi-VN"/>
              </w:rPr>
              <w:t>i quan hệ xã hội trong trường học, liên kết cộng đồng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5.7</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lang w:val="vi-VN"/>
              </w:rPr>
              <w:t>Thực hiện các ch</w:t>
            </w:r>
            <w:r>
              <w:rPr>
                <w:i/>
                <w:iCs/>
              </w:rPr>
              <w:t>í</w:t>
            </w:r>
            <w:r>
              <w:rPr>
                <w:i/>
                <w:iCs/>
                <w:lang w:val="vi-VN"/>
              </w:rPr>
              <w:t>nh sách, quy định và ch</w:t>
            </w:r>
            <w:r>
              <w:rPr>
                <w:i/>
                <w:iCs/>
              </w:rPr>
              <w:t xml:space="preserve">ế </w:t>
            </w:r>
            <w:r>
              <w:rPr>
                <w:i/>
                <w:iCs/>
                <w:lang w:val="vi-VN"/>
              </w:rPr>
              <w:t>độ chăm sóc sức khỏe học sinh trong trường học</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4.0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quy định và thực hiện vệ sinh môi trường, vệ sinh cá nhân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quy định và thực hiện phòng ch</w:t>
            </w:r>
            <w:r>
              <w:t>ố</w:t>
            </w:r>
            <w:r>
              <w:rPr>
                <w:lang w:val="vi-VN"/>
              </w:rPr>
              <w:t>ng tai nạn thương tích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quy định và thực hiện bảo đảm an toàn thực </w:t>
            </w:r>
            <w:r>
              <w:rPr>
                <w:shd w:val="solid" w:color="FFFFFF" w:fill="auto"/>
                <w:lang w:val="vi-VN"/>
              </w:rPr>
              <w:t>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w:t>
            </w:r>
            <w:r>
              <w:rPr>
                <w:shd w:val="solid" w:color="FFFFFF" w:fill="auto"/>
                <w:lang w:val="vi-VN"/>
              </w:rPr>
              <w:t>quy định</w:t>
            </w:r>
            <w:r>
              <w:rPr>
                <w:lang w:val="vi-VN"/>
              </w:rPr>
              <w:t xml:space="preserve"> và thực hiện dinh d</w:t>
            </w:r>
            <w:r>
              <w:t>ưỡ</w:t>
            </w:r>
            <w:r>
              <w:rPr>
                <w:lang w:val="vi-VN"/>
              </w:rPr>
              <w:t>ng hợp lý</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quy định và thực hiện tăng cường hoạt động th</w:t>
            </w:r>
            <w:r>
              <w:t xml:space="preserve">ể </w:t>
            </w:r>
            <w:r>
              <w:rPr>
                <w:lang w:val="vi-VN"/>
              </w:rPr>
              <w:t>lực</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quy định </w:t>
            </w:r>
            <w:r>
              <w:rPr>
                <w:shd w:val="solid" w:color="FFFFFF" w:fill="auto"/>
                <w:lang w:val="vi-VN"/>
              </w:rPr>
              <w:t>cụ thể</w:t>
            </w:r>
            <w:r>
              <w:rPr>
                <w:lang w:val="vi-VN"/>
              </w:rPr>
              <w:t xml:space="preserve"> trách nhiệm của giáo viên và người chăm sóc</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quy ch</w:t>
            </w:r>
            <w:r>
              <w:t>ế</w:t>
            </w:r>
            <w:r>
              <w:rPr>
                <w:lang w:val="vi-VN"/>
              </w:rPr>
              <w:t xml:space="preserve"> ph</w:t>
            </w:r>
            <w:r>
              <w:t>ố</w:t>
            </w:r>
            <w:r>
              <w:rPr>
                <w:lang w:val="vi-VN"/>
              </w:rPr>
              <w:t>i hợp giữa nhà trường, gia đình và cộng đ</w:t>
            </w:r>
            <w:r>
              <w:t>ồ</w:t>
            </w:r>
            <w:r>
              <w:rPr>
                <w:lang w:val="vi-VN"/>
              </w:rPr>
              <w:t xml:space="preserve">ng </w:t>
            </w:r>
            <w:r>
              <w:rPr>
                <w:shd w:val="solid" w:color="FFFFFF" w:fill="auto"/>
                <w:lang w:val="vi-VN"/>
              </w:rPr>
              <w:t>về</w:t>
            </w:r>
            <w:r>
              <w:rPr>
                <w:lang w:val="vi-VN"/>
              </w:rPr>
              <w:t xml:space="preserve"> chăm sóc và </w:t>
            </w:r>
            <w:r>
              <w:rPr>
                <w:shd w:val="solid" w:color="FFFFFF" w:fill="auto"/>
                <w:lang w:val="vi-VN"/>
              </w:rPr>
              <w:t>bảo vệ</w:t>
            </w:r>
            <w:r>
              <w:rPr>
                <w:lang w:val="vi-VN"/>
              </w:rPr>
              <w:t xml:space="preserve"> sức khỏe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tổ chức chương trình dạy học phù hợp lứa tuổi, b</w:t>
            </w:r>
            <w:r>
              <w:t>ả</w:t>
            </w:r>
            <w:r>
              <w:rPr>
                <w:lang w:val="vi-VN"/>
              </w:rPr>
              <w:t>o đảm thời gian nghỉ ngơi, vui chơi, tạo môi trường thuận lợi cho học sinh cùng tham gia</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5.2</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lang w:val="vi-VN"/>
              </w:rPr>
              <w:t>Xây dựng m</w:t>
            </w:r>
            <w:r>
              <w:rPr>
                <w:i/>
                <w:iCs/>
              </w:rPr>
              <w:t>ố</w:t>
            </w:r>
            <w:r>
              <w:rPr>
                <w:i/>
                <w:iCs/>
                <w:lang w:val="vi-VN"/>
              </w:rPr>
              <w:t>i quan hệ giữa th</w:t>
            </w:r>
            <w:r>
              <w:rPr>
                <w:i/>
                <w:iCs/>
              </w:rPr>
              <w:t>ầ</w:t>
            </w:r>
            <w:r>
              <w:rPr>
                <w:i/>
                <w:iCs/>
                <w:lang w:val="vi-VN"/>
              </w:rPr>
              <w:t>y cô giáo với học sinh và học sinh với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3.0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lastRenderedPageBreak/>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Th</w:t>
            </w:r>
            <w:r>
              <w:t>ầ</w:t>
            </w:r>
            <w:r>
              <w:rPr>
                <w:lang w:val="vi-VN"/>
              </w:rPr>
              <w:t xml:space="preserve">y cô giáo và người chăm sóc học sinh không vi phạm các nội quy ứng xử, tôn trọng và không </w:t>
            </w:r>
            <w:r>
              <w:t>đ</w:t>
            </w:r>
            <w:r>
              <w:rPr>
                <w:lang w:val="vi-VN"/>
              </w:rPr>
              <w:t>ối x</w:t>
            </w:r>
            <w:r>
              <w:t xml:space="preserve">ử </w:t>
            </w:r>
            <w:r>
              <w:rPr>
                <w:lang w:val="vi-VN"/>
              </w:rPr>
              <w:t>thô bạo với học sinh; thực hiện bình đẳng giới, dân tộc, tôn giáo, không phân biệt đ</w:t>
            </w:r>
            <w:r>
              <w:t>ố</w:t>
            </w:r>
            <w:r>
              <w:rPr>
                <w:lang w:val="vi-VN"/>
              </w:rPr>
              <w:t>i xử</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Học sinh có hoàn cảnh khó khăn và học sinh khó hòa nhập được phát hiện và </w:t>
            </w:r>
            <w:r>
              <w:t xml:space="preserve">giúp </w:t>
            </w:r>
            <w:r>
              <w:rPr>
                <w:lang w:val="vi-VN"/>
              </w:rPr>
              <w:t>đỡ</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5.3</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lang w:val="vi-VN"/>
              </w:rPr>
              <w:t>Xây dựng m</w:t>
            </w:r>
            <w:r>
              <w:rPr>
                <w:i/>
                <w:iCs/>
              </w:rPr>
              <w:t>ố</w:t>
            </w:r>
            <w:r>
              <w:rPr>
                <w:i/>
                <w:iCs/>
                <w:lang w:val="vi-VN"/>
              </w:rPr>
              <w:t>i liên hệ giữa nhà trường với gia đình và cộng đ</w:t>
            </w:r>
            <w:r>
              <w:rPr>
                <w:i/>
                <w:iCs/>
              </w:rPr>
              <w:t>ồ</w:t>
            </w:r>
            <w:r>
              <w:rPr>
                <w:i/>
                <w:iCs/>
                <w:lang w:val="vi-VN"/>
              </w:rPr>
              <w:t>ng trong chăm sóc sức khỏe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3.0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Trường học có hướng d</w:t>
            </w:r>
            <w:r>
              <w:t>ẫ</w:t>
            </w:r>
            <w:r>
              <w:rPr>
                <w:lang w:val="vi-VN"/>
              </w:rPr>
              <w:t xml:space="preserve">n cha mẹ học sinh bảo đảm các </w:t>
            </w:r>
            <w:r>
              <w:rPr>
                <w:shd w:val="solid" w:color="FFFFFF" w:fill="auto"/>
                <w:lang w:val="vi-VN"/>
              </w:rPr>
              <w:t>điều kiện</w:t>
            </w:r>
            <w:r>
              <w:rPr>
                <w:lang w:val="vi-VN"/>
              </w:rPr>
              <w:t xml:space="preserve"> học tập, rèn luyện cho con em mình tại nhà</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Trường học vận động sự ủng hộ của chính quy</w:t>
            </w:r>
            <w:r>
              <w:t>ề</w:t>
            </w:r>
            <w:r>
              <w:rPr>
                <w:lang w:val="vi-VN"/>
              </w:rPr>
              <w:t xml:space="preserve">n, ban ngành, đoàn thể tại </w:t>
            </w:r>
            <w:r>
              <w:t>đ</w:t>
            </w:r>
            <w:r>
              <w:rPr>
                <w:lang w:val="vi-VN"/>
              </w:rPr>
              <w:t>ịa phương hỗ trợ nguồn lực tạo điều kiện cho hoạt động y tế trường học</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Giáo viên và học sinh tích cực tham gia các phong trào, hoạt động thể thao văn hóa của địa phương, tạo s</w:t>
            </w:r>
            <w:r>
              <w:t xml:space="preserve">ự </w:t>
            </w:r>
            <w:r>
              <w:rPr>
                <w:lang w:val="vi-VN"/>
              </w:rPr>
              <w:t>gắn kết giữa trường học và chính quyền, đoàn thể địa phương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Trường học phối hợp với cơ quan y tế địa phương </w:t>
            </w:r>
            <w:r>
              <w:rPr>
                <w:shd w:val="solid" w:color="FFFFFF" w:fill="auto"/>
                <w:lang w:val="vi-VN"/>
              </w:rPr>
              <w:t>tổ chức</w:t>
            </w:r>
            <w:r>
              <w:rPr>
                <w:lang w:val="vi-VN"/>
              </w:rPr>
              <w:t xml:space="preserve"> các hoạt động chăm sóc sức khỏe cho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VI</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b/>
                <w:bCs/>
                <w:lang w:val="vi-VN"/>
              </w:rPr>
              <w:t>Bảo đảm các điều kiện về chăm sóc sức khỏe cho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6.1</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lang w:val="vi-VN"/>
              </w:rPr>
              <w:t>Phòng y t</w:t>
            </w:r>
            <w:r>
              <w:rPr>
                <w:i/>
                <w:iCs/>
              </w:rPr>
              <w:t xml:space="preserve">ế </w:t>
            </w:r>
            <w:r>
              <w:rPr>
                <w:i/>
                <w:iCs/>
                <w:lang w:val="vi-VN"/>
              </w:rPr>
              <w:t>trường học</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5.0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phòng y t</w:t>
            </w:r>
            <w:r>
              <w:t xml:space="preserve">ế </w:t>
            </w:r>
            <w:r>
              <w:rPr>
                <w:lang w:val="vi-VN"/>
              </w:rPr>
              <w:t>riêng, bảo đảm diện tích triển khai hoạt động chuyên môn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vị trí thuận tiện cho công tác sơ cứu, </w:t>
            </w:r>
            <w:r>
              <w:rPr>
                <w:shd w:val="solid" w:color="FFFFFF" w:fill="auto"/>
                <w:lang w:val="vi-VN"/>
              </w:rPr>
              <w:t>cấp</w:t>
            </w:r>
            <w:r>
              <w:rPr>
                <w:lang w:val="vi-VN"/>
              </w:rPr>
              <w:t xml:space="preserve"> cứu</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ít </w:t>
            </w:r>
            <w:r>
              <w:t>n</w:t>
            </w:r>
            <w:r>
              <w:rPr>
                <w:lang w:val="vi-VN"/>
              </w:rPr>
              <w:t>hất 01 giường khám bệnh và lưu bệnh nhân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bàn, ghế, tủ dụng cụ và thiết bị làm việc thông thường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thu</w:t>
            </w:r>
            <w:r>
              <w:t>ố</w:t>
            </w:r>
            <w:r>
              <w:rPr>
                <w:lang w:val="vi-VN"/>
              </w:rPr>
              <w:t>c thi</w:t>
            </w:r>
            <w:r>
              <w:t>ết</w:t>
            </w:r>
            <w:r>
              <w:rPr>
                <w:lang w:val="vi-VN"/>
              </w:rPr>
              <w:t xml:space="preserve"> y</w:t>
            </w:r>
            <w:r>
              <w:t>ế</w:t>
            </w:r>
            <w:r>
              <w:rPr>
                <w:lang w:val="vi-VN"/>
              </w:rPr>
              <w:t>u phù hợp đ</w:t>
            </w:r>
            <w:r>
              <w:t xml:space="preserve">ể </w:t>
            </w:r>
            <w:r>
              <w:rPr>
                <w:lang w:val="vi-VN"/>
              </w:rPr>
              <w:t>phục vụ cho việc chăm sóc sức khỏe học sinh trong thời gian học tập và sinh hoạt tại trường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Có s</w:t>
            </w:r>
            <w:r>
              <w:t xml:space="preserve">ổ </w:t>
            </w:r>
            <w:r>
              <w:rPr>
                <w:lang w:val="vi-VN"/>
              </w:rPr>
              <w:t>khám bệnh, s</w:t>
            </w:r>
            <w:r>
              <w:t>ổ</w:t>
            </w:r>
            <w:r>
              <w:rPr>
                <w:lang w:val="vi-VN"/>
              </w:rPr>
              <w:t xml:space="preserve"> theo dõi t</w:t>
            </w:r>
            <w:r>
              <w:t>ổ</w:t>
            </w:r>
            <w:r>
              <w:rPr>
                <w:lang w:val="vi-VN"/>
              </w:rPr>
              <w:t>ng h</w:t>
            </w:r>
            <w:r>
              <w:t>ợ</w:t>
            </w:r>
            <w:r>
              <w:rPr>
                <w:lang w:val="vi-VN"/>
              </w:rPr>
              <w:t>p t</w:t>
            </w:r>
            <w:r>
              <w:t>ì</w:t>
            </w:r>
            <w:r>
              <w:rPr>
                <w:lang w:val="vi-VN"/>
              </w:rPr>
              <w:t>nh trạng sức khỏe học sinh, sổ theo dõi sức khỏe học sinh theo quy định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6.2</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i/>
                <w:iCs/>
                <w:lang w:val="vi-VN"/>
              </w:rPr>
              <w:t>Nhân viên YTTH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5.0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i/>
                <w:i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Nhân viên YTTH chuyên trách có trình độ t</w:t>
            </w:r>
            <w:r>
              <w:t>ố</w:t>
            </w:r>
            <w:r>
              <w:rPr>
                <w:lang w:val="vi-VN"/>
              </w:rPr>
              <w:t>i thi</w:t>
            </w:r>
            <w:r>
              <w:t>ể</w:t>
            </w:r>
            <w:r>
              <w:rPr>
                <w:lang w:val="vi-VN"/>
              </w:rPr>
              <w:t>u y sĩ trình độ trung cấp</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lastRenderedPageBreak/>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Trường hợp trường học chưa có nhân viên y t</w:t>
            </w:r>
            <w:r>
              <w:t xml:space="preserve">ế </w:t>
            </w:r>
            <w:r>
              <w:rPr>
                <w:lang w:val="vi-VN"/>
              </w:rPr>
              <w:t>hoặc nhân viên y t</w:t>
            </w:r>
            <w:r>
              <w:t xml:space="preserve">ế </w:t>
            </w:r>
            <w:r>
              <w:rPr>
                <w:lang w:val="vi-VN"/>
              </w:rPr>
              <w:t>chưa đáp ứng trình độ chuyên môn theo quy định thì trường học ký hợp đồng với Trạm Y tế xã hoặc cơ sở khám bệnh, ch</w:t>
            </w:r>
            <w:r>
              <w:t>ữ</w:t>
            </w:r>
            <w:r>
              <w:rPr>
                <w:lang w:val="vi-VN"/>
              </w:rPr>
              <w:t>a bệnh từ hình thức phòng khám đa khoa tr</w:t>
            </w:r>
            <w:r>
              <w:t xml:space="preserve">ở </w:t>
            </w:r>
            <w:r>
              <w:rPr>
                <w:lang w:val="vi-VN"/>
              </w:rPr>
              <w:t>lên để chăm sóc sức khỏe học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Nhân viên y t</w:t>
            </w:r>
            <w:r>
              <w:t xml:space="preserve">ế </w:t>
            </w:r>
            <w:r>
              <w:rPr>
                <w:lang w:val="vi-VN"/>
              </w:rPr>
              <w:t>trường học phải được thường xuyên cập nhật ki</w:t>
            </w:r>
            <w:r>
              <w:t>ế</w:t>
            </w:r>
            <w:r>
              <w:rPr>
                <w:lang w:val="vi-VN"/>
              </w:rPr>
              <w:t>n thức chuyên môn y tế thông qua các hình thức hội thảo, tập huấn, đào tạo</w:t>
            </w:r>
            <w:r>
              <w:t xml:space="preserve">, </w:t>
            </w:r>
            <w:r>
              <w:rPr>
                <w:lang w:val="vi-VN"/>
              </w:rPr>
              <w:t>bồi dưỡng n</w:t>
            </w:r>
            <w:r>
              <w:t>g</w:t>
            </w:r>
            <w:r>
              <w:rPr>
                <w:lang w:val="vi-VN"/>
              </w:rPr>
              <w:t>hiệp vụ chuyên môn do n</w:t>
            </w:r>
            <w:r>
              <w:t>g</w:t>
            </w:r>
            <w:r>
              <w:rPr>
                <w:lang w:val="vi-VN"/>
              </w:rPr>
              <w:t xml:space="preserve">ành y tế, ngành giáo dục tổ chức để triển khai được các nhiệm vụ theo quy </w:t>
            </w:r>
            <w:r>
              <w:t>đ</w:t>
            </w:r>
            <w:r>
              <w:rPr>
                <w:lang w:val="vi-VN"/>
              </w:rPr>
              <w:t>ịnh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3.0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IX</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b/>
                <w:bCs/>
                <w:lang w:val="vi-VN"/>
              </w:rPr>
              <w:t>Thống kê báo cáo và đánh giá</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b/>
                <w:bCs/>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H</w:t>
            </w:r>
            <w:r>
              <w:t>ằ</w:t>
            </w:r>
            <w:r>
              <w:rPr>
                <w:lang w:val="vi-VN"/>
              </w:rPr>
              <w:t>ng năm có báo cáo thực hiện công tác y t</w:t>
            </w:r>
            <w:r>
              <w:t xml:space="preserve">ế </w:t>
            </w:r>
            <w:r>
              <w:rPr>
                <w:lang w:val="vi-VN"/>
              </w:rPr>
              <w:t xml:space="preserve">trường học khi </w:t>
            </w:r>
            <w:r>
              <w:rPr>
                <w:shd w:val="solid" w:color="FFFFFF" w:fill="auto"/>
                <w:lang w:val="vi-VN"/>
              </w:rPr>
              <w:t>kết</w:t>
            </w:r>
            <w:r>
              <w:rPr>
                <w:lang w:val="vi-VN"/>
              </w:rPr>
              <w:t xml:space="preserve"> thúc năm học theo quy định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3.0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Hằng năm có tự tổ chức đánh giá công tác y tế trường học theo quy định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5.0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pPr>
            <w:r>
              <w:rPr>
                <w:lang w:val="vi-VN"/>
              </w:rPr>
              <w:t xml:space="preserve">Có sử dụng </w:t>
            </w:r>
            <w:r>
              <w:rPr>
                <w:shd w:val="solid" w:color="FFFFFF" w:fill="auto"/>
                <w:lang w:val="vi-VN"/>
              </w:rPr>
              <w:t>kết quả</w:t>
            </w:r>
            <w:r>
              <w:rPr>
                <w:lang w:val="vi-VN"/>
              </w:rPr>
              <w:t xml:space="preserve"> đánh giá đ</w:t>
            </w:r>
            <w:r>
              <w:t xml:space="preserve">ể </w:t>
            </w:r>
            <w:r>
              <w:rPr>
                <w:lang w:val="vi-VN"/>
              </w:rPr>
              <w:t xml:space="preserve">xây dựng </w:t>
            </w:r>
            <w:r>
              <w:rPr>
                <w:shd w:val="solid" w:color="FFFFFF" w:fill="auto"/>
                <w:lang w:val="vi-VN"/>
              </w:rPr>
              <w:t>kế hoạch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Default="007B65F1" w:rsidP="00926E9B">
            <w:pPr>
              <w:spacing w:before="120"/>
              <w:jc w:val="center"/>
            </w:pPr>
            <w:r>
              <w:rPr>
                <w:lang w:val="vi-VN"/>
              </w:rPr>
              <w:t> </w:t>
            </w:r>
          </w:p>
        </w:tc>
      </w:tr>
      <w:tr w:rsidR="007B65F1" w:rsidTr="00926E9B">
        <w:tblPrEx>
          <w:tblBorders>
            <w:top w:val="none" w:sz="0" w:space="0" w:color="auto"/>
            <w:bottom w:val="none" w:sz="0" w:space="0" w:color="auto"/>
            <w:insideH w:val="none" w:sz="0" w:space="0" w:color="auto"/>
            <w:insideV w:val="none" w:sz="0" w:space="0" w:color="auto"/>
          </w:tblBorders>
        </w:tblPrEx>
        <w:tc>
          <w:tcPr>
            <w:tcW w:w="37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B65F1" w:rsidRDefault="007B65F1" w:rsidP="00926E9B">
            <w:pPr>
              <w:spacing w:before="120"/>
              <w:jc w:val="center"/>
            </w:pPr>
            <w:r>
              <w:rPr>
                <w:b/>
                <w:bCs/>
                <w:lang w:val="vi-VN"/>
              </w:rPr>
              <w:t>Tổng điểm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7B65F1" w:rsidRPr="00C32FF2" w:rsidRDefault="00C32FF2" w:rsidP="00926E9B">
            <w:pPr>
              <w:spacing w:before="120"/>
              <w:jc w:val="center"/>
            </w:pPr>
            <w:r>
              <w:rPr>
                <w:b/>
                <w:bCs/>
              </w:rPr>
              <w:t>35</w:t>
            </w:r>
          </w:p>
        </w:tc>
        <w:tc>
          <w:tcPr>
            <w:tcW w:w="577" w:type="pc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7B65F1" w:rsidRDefault="007B65F1" w:rsidP="00926E9B">
            <w:pPr>
              <w:spacing w:before="120"/>
              <w:jc w:val="center"/>
            </w:pPr>
            <w:r>
              <w:rPr>
                <w:b/>
                <w:bCs/>
                <w:lang w:val="vi-VN"/>
              </w:rPr>
              <w:t> </w:t>
            </w:r>
          </w:p>
        </w:tc>
      </w:tr>
    </w:tbl>
    <w:p w:rsidR="00B86A6F" w:rsidRDefault="00B86A6F" w:rsidP="00B86A6F">
      <w:pPr>
        <w:spacing w:before="120" w:after="280" w:afterAutospacing="1"/>
        <w:rPr>
          <w:b/>
          <w:bCs/>
        </w:rPr>
      </w:pPr>
      <w:r>
        <w:rPr>
          <w:b/>
          <w:bCs/>
        </w:rPr>
        <w:t>Nhận xét:</w:t>
      </w:r>
    </w:p>
    <w:p w:rsidR="00B86A6F" w:rsidRDefault="00B86A6F" w:rsidP="00B86A6F">
      <w:pPr>
        <w:spacing w:before="120" w:after="280" w:afterAutospacing="1"/>
        <w:jc w:val="right"/>
        <w:rPr>
          <w:bCs/>
        </w:rPr>
      </w:pPr>
      <w:r>
        <w:rPr>
          <w:bCs/>
        </w:rPr>
        <w:t>………………………………………………………………………………………………………………………………………………………………………………………………………………………………………………………………………………………………………………………………………………………………………………………………………………………………………………………………………………………………………………………………………………………………………………………………………………………………………………………………………………………………………………………………………………………………………………………………………………………………………………………………………………………………………………………………………………………………………………………………………………………………………………………………………………………………………………………………………………………………………………………………………………………………………………………………………………………………………………………………………………………………………………………………………………………………………………………………………………………………………………………………………………………………………………………………………………………………………………………………………………………………………………………………</w:t>
      </w:r>
    </w:p>
    <w:p w:rsidR="00B86A6F" w:rsidRDefault="00B86A6F" w:rsidP="00DE7AF2">
      <w:pPr>
        <w:spacing w:before="120" w:after="280" w:afterAutospacing="1"/>
        <w:jc w:val="right"/>
        <w:rPr>
          <w:b/>
          <w:bCs/>
        </w:rPr>
      </w:pPr>
      <w:r w:rsidRPr="002F560C">
        <w:rPr>
          <w:b/>
          <w:bCs/>
        </w:rPr>
        <w:t xml:space="preserve">PHÒNG GIÁO DỤC </w:t>
      </w:r>
      <w:r>
        <w:rPr>
          <w:b/>
          <w:bCs/>
        </w:rPr>
        <w:t xml:space="preserve">- </w:t>
      </w:r>
      <w:r w:rsidRPr="002F560C">
        <w:rPr>
          <w:b/>
          <w:bCs/>
        </w:rPr>
        <w:t>ĐÀO TẠO</w:t>
      </w:r>
    </w:p>
    <w:p w:rsidR="00A118A9" w:rsidRDefault="00A118A9" w:rsidP="00DE7AF2">
      <w:pPr>
        <w:spacing w:before="120" w:after="280" w:afterAutospacing="1"/>
        <w:jc w:val="right"/>
        <w:rPr>
          <w:b/>
          <w:bCs/>
        </w:rPr>
      </w:pPr>
    </w:p>
    <w:tbl>
      <w:tblPr>
        <w:tblW w:w="5187" w:type="pct"/>
        <w:tblBorders>
          <w:top w:val="nil"/>
          <w:bottom w:val="nil"/>
          <w:insideH w:val="nil"/>
          <w:insideV w:val="nil"/>
        </w:tblBorders>
        <w:tblCellMar>
          <w:left w:w="0" w:type="dxa"/>
          <w:right w:w="0" w:type="dxa"/>
        </w:tblCellMar>
        <w:tblLook w:val="04A0"/>
      </w:tblPr>
      <w:tblGrid>
        <w:gridCol w:w="919"/>
        <w:gridCol w:w="6660"/>
        <w:gridCol w:w="1254"/>
        <w:gridCol w:w="1101"/>
      </w:tblGrid>
      <w:tr w:rsidR="00A118A9" w:rsidTr="00F8558D">
        <w:trPr>
          <w:tblHeader/>
        </w:trPr>
        <w:tc>
          <w:tcPr>
            <w:tcW w:w="4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lastRenderedPageBreak/>
              <w:t>TT</w:t>
            </w:r>
          </w:p>
        </w:tc>
        <w:tc>
          <w:tcPr>
            <w:tcW w:w="335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Nội dung đánh giá</w:t>
            </w:r>
          </w:p>
        </w:tc>
        <w:tc>
          <w:tcPr>
            <w:tcW w:w="63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Điểm chuẩn</w:t>
            </w:r>
          </w:p>
        </w:tc>
        <w:tc>
          <w:tcPr>
            <w:tcW w:w="55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rPr>
              <w:t>Điểm</w:t>
            </w:r>
            <w:r>
              <w:rPr>
                <w:b/>
                <w:bCs/>
                <w:lang w:val="vi-VN"/>
              </w:rPr>
              <w:t xml:space="preserve"> đ</w:t>
            </w:r>
            <w:r>
              <w:rPr>
                <w:b/>
                <w:bCs/>
              </w:rPr>
              <w:t>ạ</w:t>
            </w:r>
            <w:r>
              <w:rPr>
                <w:b/>
                <w:bCs/>
                <w:lang w:val="vi-VN"/>
              </w:rPr>
              <w:t>t</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II</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b/>
                <w:bCs/>
                <w:lang w:val="vi-VN"/>
              </w:rPr>
              <w:t>Bảo đảm các điều ki</w:t>
            </w:r>
            <w:r>
              <w:rPr>
                <w:b/>
                <w:bCs/>
              </w:rPr>
              <w:t>ệ</w:t>
            </w:r>
            <w:r>
              <w:rPr>
                <w:b/>
                <w:bCs/>
                <w:lang w:val="vi-VN"/>
              </w:rPr>
              <w:t>n về cơ sở v</w:t>
            </w:r>
            <w:r>
              <w:rPr>
                <w:b/>
                <w:bCs/>
              </w:rPr>
              <w:t>ậ</w:t>
            </w:r>
            <w:r>
              <w:rPr>
                <w:b/>
                <w:bCs/>
                <w:lang w:val="vi-VN"/>
              </w:rPr>
              <w:t>t chất</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2.1.</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Phòng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Diện tích trung bình không dưới </w:t>
            </w:r>
            <w:r>
              <w:t>1</w:t>
            </w:r>
            <w:r>
              <w:rPr>
                <w:lang w:val="vi-VN"/>
              </w:rPr>
              <w:t>,25m</w:t>
            </w:r>
            <w:r>
              <w:rPr>
                <w:vertAlign w:val="superscript"/>
              </w:rPr>
              <w:t>2</w:t>
            </w:r>
            <w:r>
              <w:rPr>
                <w:lang w:val="vi-VN"/>
              </w:rPr>
              <w:t>/1 học sinh (đ</w:t>
            </w:r>
            <w:r>
              <w:t>ố</w:t>
            </w:r>
            <w:r>
              <w:rPr>
                <w:lang w:val="vi-VN"/>
              </w:rPr>
              <w:t xml:space="preserve">i với tiểu học) </w:t>
            </w:r>
            <w:r>
              <w:t>1</w:t>
            </w:r>
            <w:r>
              <w:rPr>
                <w:lang w:val="vi-VN"/>
              </w:rPr>
              <w:t>,5m</w:t>
            </w:r>
            <w:r>
              <w:rPr>
                <w:vertAlign w:val="superscript"/>
              </w:rPr>
              <w:t>2</w:t>
            </w:r>
            <w:r>
              <w:rPr>
                <w:lang w:val="vi-VN"/>
              </w:rPr>
              <w:t>/1 học sinh (đối với trung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Phòng học được thi</w:t>
            </w:r>
            <w:r>
              <w:t>ế</w:t>
            </w:r>
            <w:r>
              <w:rPr>
                <w:lang w:val="vi-VN"/>
              </w:rPr>
              <w:t>t k</w:t>
            </w:r>
            <w:r>
              <w:t xml:space="preserve">ế </w:t>
            </w:r>
            <w:r>
              <w:rPr>
                <w:lang w:val="vi-VN"/>
              </w:rPr>
              <w:t>2 cửa ra vào, một cửa ở đ</w:t>
            </w:r>
            <w:r>
              <w:t>ầ</w:t>
            </w:r>
            <w:r>
              <w:rPr>
                <w:lang w:val="vi-VN"/>
              </w:rPr>
              <w:t xml:space="preserve">u lớp, một cửa ở cuối lớp; cửa đi có 2 cánh, chiều rộng không nhỏ hơn </w:t>
            </w:r>
            <w:r>
              <w:t>1</w:t>
            </w:r>
            <w:r>
              <w:rPr>
                <w:lang w:val="vi-VN"/>
              </w:rPr>
              <w:t>,0m và mở ra phía hành lan</w:t>
            </w:r>
            <w:r>
              <w:t>g</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0.3</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Các phòng học không được thông nhau và được ngăn cách với các phòn</w:t>
            </w:r>
            <w:r>
              <w:t xml:space="preserve">g </w:t>
            </w:r>
            <w:r>
              <w:rPr>
                <w:lang w:val="vi-VN"/>
              </w:rPr>
              <w:t>có nguồn gây ô nhiễm tiếng ồn, khói bụi</w:t>
            </w:r>
            <w:r>
              <w:t xml:space="preserve">, </w:t>
            </w:r>
            <w:r>
              <w:rPr>
                <w:lang w:val="vi-VN"/>
              </w:rPr>
              <w:t>hơi khí độc hoặc mùi khó ch</w:t>
            </w:r>
            <w:r>
              <w:t>ị</w:t>
            </w:r>
            <w:r>
              <w:rPr>
                <w:lang w:val="vi-VN"/>
              </w:rPr>
              <w:t>u</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0.3</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Phòng học thông t</w:t>
            </w:r>
            <w:r>
              <w:rPr>
                <w:shd w:val="solid" w:color="FFFFFF" w:fill="auto"/>
                <w:lang w:val="vi-VN"/>
              </w:rPr>
              <w:t>hoán</w:t>
            </w:r>
            <w:r>
              <w:rPr>
                <w:lang w:val="vi-VN"/>
              </w:rPr>
              <w:t xml:space="preserve">g, mát </w:t>
            </w:r>
            <w:r>
              <w:rPr>
                <w:shd w:val="solid" w:color="FFFFFF" w:fill="auto"/>
                <w:lang w:val="vi-VN"/>
              </w:rPr>
              <w:t>về</w:t>
            </w:r>
            <w:r>
              <w:rPr>
                <w:lang w:val="vi-VN"/>
              </w:rPr>
              <w:t xml:space="preserve"> mùa hè, ấm </w:t>
            </w:r>
            <w:r>
              <w:rPr>
                <w:shd w:val="solid" w:color="FFFFFF" w:fill="auto"/>
                <w:lang w:val="vi-VN"/>
              </w:rPr>
              <w:t>về</w:t>
            </w:r>
            <w:r>
              <w:rPr>
                <w:lang w:val="vi-VN"/>
              </w:rPr>
              <w:t xml:space="preserve"> mùa đông; có hệ thống thông gió nhân tạo như quạ</w:t>
            </w:r>
            <w:r>
              <w:t xml:space="preserve">t </w:t>
            </w:r>
            <w:r>
              <w:rPr>
                <w:lang w:val="vi-VN"/>
              </w:rPr>
              <w:t>trần, quạt tường, quạt thông gió; nồng độ khí C</w:t>
            </w:r>
            <w:r>
              <w:t>O</w:t>
            </w:r>
            <w:r>
              <w:rPr>
                <w:vertAlign w:val="subscript"/>
                <w:lang w:val="vi-VN"/>
              </w:rPr>
              <w:t>2</w:t>
            </w:r>
            <w:r>
              <w:rPr>
                <w:lang w:val="vi-VN"/>
              </w:rPr>
              <w:t xml:space="preserve"> trong phòng học không quá 0,1%</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0.4</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Phòng học yên tĩnh, ti</w:t>
            </w:r>
            <w:r>
              <w:t>ế</w:t>
            </w:r>
            <w:r>
              <w:rPr>
                <w:lang w:val="vi-VN"/>
              </w:rPr>
              <w:t xml:space="preserve">ng </w:t>
            </w:r>
            <w:r>
              <w:t>ồ</w:t>
            </w:r>
            <w:r>
              <w:rPr>
                <w:lang w:val="vi-VN"/>
              </w:rPr>
              <w:t>n nên không quá 55 dBA theo mức âm tương đương</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2.2</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 xml:space="preserve">Phòng học bộ môn vật lý, </w:t>
            </w:r>
            <w:r>
              <w:rPr>
                <w:i/>
                <w:iCs/>
                <w:shd w:val="solid" w:color="FFFFFF" w:fill="auto"/>
                <w:lang w:val="vi-VN"/>
              </w:rPr>
              <w:t>hóa</w:t>
            </w:r>
            <w:r>
              <w:rPr>
                <w:i/>
                <w:iCs/>
                <w:lang w:val="vi-VN"/>
              </w:rPr>
              <w:t xml:space="preserve"> học, sinh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Diện tích t</w:t>
            </w:r>
            <w:r>
              <w:t>ố</w:t>
            </w:r>
            <w:r>
              <w:rPr>
                <w:lang w:val="vi-VN"/>
              </w:rPr>
              <w:t>i thi</w:t>
            </w:r>
            <w:r>
              <w:t>ể</w:t>
            </w:r>
            <w:r>
              <w:rPr>
                <w:lang w:val="vi-VN"/>
              </w:rPr>
              <w:t>u cho 1 học sinh đ</w:t>
            </w:r>
            <w:r>
              <w:t>ố</w:t>
            </w:r>
            <w:r>
              <w:rPr>
                <w:lang w:val="vi-VN"/>
              </w:rPr>
              <w:t xml:space="preserve">i với </w:t>
            </w:r>
            <w:r>
              <w:rPr>
                <w:shd w:val="solid" w:color="FFFFFF" w:fill="auto"/>
                <w:lang w:val="vi-VN"/>
              </w:rPr>
              <w:t>cấp</w:t>
            </w:r>
            <w:r>
              <w:rPr>
                <w:lang w:val="vi-VN"/>
              </w:rPr>
              <w:t xml:space="preserve"> trung học cơ sở là </w:t>
            </w:r>
            <w:r>
              <w:t>1</w:t>
            </w:r>
            <w:r>
              <w:rPr>
                <w:lang w:val="vi-VN"/>
              </w:rPr>
              <w:t>,85m</w:t>
            </w:r>
            <w:r>
              <w:rPr>
                <w:vertAlign w:val="superscript"/>
                <w:lang w:val="vi-VN"/>
              </w:rPr>
              <w:t>2</w:t>
            </w:r>
            <w:r>
              <w:rPr>
                <w:lang w:val="vi-VN"/>
              </w:rPr>
              <w:t>, đ</w:t>
            </w:r>
            <w:r>
              <w:t>ố</w:t>
            </w:r>
            <w:r>
              <w:rPr>
                <w:lang w:val="vi-VN"/>
              </w:rPr>
              <w:t>i với cấp trung học phổ thông là 2m</w:t>
            </w:r>
            <w:r>
              <w:rPr>
                <w:vertAlign w:val="superscript"/>
                <w:lang w:val="vi-VN"/>
              </w:rPr>
              <w:t>2</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Chi</w:t>
            </w:r>
            <w:r>
              <w:t>ề</w:t>
            </w:r>
            <w:r>
              <w:rPr>
                <w:lang w:val="vi-VN"/>
              </w:rPr>
              <w:t>u cao từ 3,30m trở lên; chi</w:t>
            </w:r>
            <w:r>
              <w:t>ề</w:t>
            </w:r>
            <w:r>
              <w:rPr>
                <w:lang w:val="vi-VN"/>
              </w:rPr>
              <w:t>u ngang có kích thước t</w:t>
            </w:r>
            <w:r>
              <w:t>ố</w:t>
            </w:r>
            <w:r>
              <w:rPr>
                <w:lang w:val="vi-VN"/>
              </w:rPr>
              <w:t>i thi</w:t>
            </w:r>
            <w:r>
              <w:t>ể</w:t>
            </w:r>
            <w:r>
              <w:rPr>
                <w:lang w:val="vi-VN"/>
              </w:rPr>
              <w:t>u 7,2m, tỷ lệ giữa chiều dài và chiều rộng không lớn hơn 2; có phòng chuẩn bị với diện tích từ 12m</w:t>
            </w:r>
            <w:r>
              <w:rPr>
                <w:vertAlign w:val="superscript"/>
                <w:lang w:val="vi-VN"/>
              </w:rPr>
              <w:t>2</w:t>
            </w:r>
            <w:r>
              <w:rPr>
                <w:lang w:val="vi-VN"/>
              </w:rPr>
              <w:t xml:space="preserve"> đến 27m</w:t>
            </w:r>
            <w:r>
              <w:rPr>
                <w:vertAlign w:val="superscript"/>
                <w:lang w:val="vi-VN"/>
              </w:rPr>
              <w:t>2</w:t>
            </w:r>
            <w:r>
              <w:rPr>
                <w:lang w:val="vi-VN"/>
              </w:rPr>
              <w:t xml:space="preserve"> và được b</w:t>
            </w:r>
            <w:r>
              <w:t>ố</w:t>
            </w:r>
            <w:r>
              <w:rPr>
                <w:lang w:val="vi-VN"/>
              </w:rPr>
              <w:t xml:space="preserve"> trí liền kề, có cửa liên thông với phòng học bộ môn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B</w:t>
            </w:r>
            <w:r>
              <w:t>ố</w:t>
            </w:r>
            <w:r>
              <w:rPr>
                <w:lang w:val="vi-VN"/>
              </w:rPr>
              <w:t xml:space="preserve"> trí 2 cửa ra vào phía đ</w:t>
            </w:r>
            <w:r>
              <w:t>ầ</w:t>
            </w:r>
            <w:r>
              <w:rPr>
                <w:lang w:val="vi-VN"/>
              </w:rPr>
              <w:t>u và cu</w:t>
            </w:r>
            <w:r>
              <w:t>ố</w:t>
            </w:r>
            <w:r>
              <w:rPr>
                <w:lang w:val="vi-VN"/>
              </w:rPr>
              <w:t>i phòng, chi</w:t>
            </w:r>
            <w:r>
              <w:t>ề</w:t>
            </w:r>
            <w:r>
              <w:rPr>
                <w:lang w:val="vi-VN"/>
              </w:rPr>
              <w:t>u rộng cửa đ</w:t>
            </w:r>
            <w:r>
              <w:t>ả</w:t>
            </w:r>
            <w:r>
              <w:rPr>
                <w:lang w:val="vi-VN"/>
              </w:rPr>
              <w:t xml:space="preserve">m bảo yêu cầu </w:t>
            </w:r>
            <w:r>
              <w:rPr>
                <w:shd w:val="solid" w:color="FFFFFF" w:fill="auto"/>
                <w:lang w:val="vi-VN"/>
              </w:rPr>
              <w:t>thoát</w:t>
            </w:r>
            <w:r>
              <w:rPr>
                <w:lang w:val="vi-VN"/>
              </w:rPr>
              <w:t xml:space="preserve"> hiểm</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Thông t</w:t>
            </w:r>
            <w:r>
              <w:rPr>
                <w:shd w:val="solid" w:color="FFFFFF" w:fill="auto"/>
                <w:lang w:val="vi-VN"/>
              </w:rPr>
              <w:t>hoán</w:t>
            </w:r>
            <w:r>
              <w:rPr>
                <w:lang w:val="vi-VN"/>
              </w:rPr>
              <w:t>g, n</w:t>
            </w:r>
            <w:r>
              <w:t>ồ</w:t>
            </w:r>
            <w:r>
              <w:rPr>
                <w:lang w:val="vi-VN"/>
              </w:rPr>
              <w:t>ng độ khí C</w:t>
            </w:r>
            <w:r>
              <w:t>O</w:t>
            </w:r>
            <w:r>
              <w:rPr>
                <w:vertAlign w:val="subscript"/>
                <w:lang w:val="vi-VN"/>
              </w:rPr>
              <w:t>2</w:t>
            </w:r>
            <w:r>
              <w:rPr>
                <w:lang w:val="vi-VN"/>
              </w:rPr>
              <w:t xml:space="preserve"> không quá 0,1% và n</w:t>
            </w:r>
            <w:r>
              <w:t>ồ</w:t>
            </w:r>
            <w:r>
              <w:rPr>
                <w:lang w:val="vi-VN"/>
              </w:rPr>
              <w:t xml:space="preserve">ng độ các chất </w:t>
            </w:r>
            <w:r>
              <w:rPr>
                <w:shd w:val="solid" w:color="FFFFFF" w:fill="auto"/>
                <w:lang w:val="vi-VN"/>
              </w:rPr>
              <w:t>hóa</w:t>
            </w:r>
            <w:r>
              <w:rPr>
                <w:lang w:val="vi-VN"/>
              </w:rPr>
              <w:t xml:space="preserve"> học khác trong không khí nằm trong giới hạn cho phép</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bảng nội quy và hướng dẫn an toàn được viết rõ ràng, cụ thể, đầy đủ và được treo ở nơi dễ đọc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2.3</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Phòng học bộ môn công ng</w:t>
            </w:r>
            <w:r>
              <w:rPr>
                <w:i/>
                <w:iCs/>
                <w:shd w:val="solid" w:color="FFFFFF" w:fill="auto"/>
                <w:lang w:val="vi-VN"/>
              </w:rPr>
              <w:t>hệ thông tin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Diện tích t</w:t>
            </w:r>
            <w:r>
              <w:t>ố</w:t>
            </w:r>
            <w:r>
              <w:rPr>
                <w:lang w:val="vi-VN"/>
              </w:rPr>
              <w:t>i thi</w:t>
            </w:r>
            <w:r>
              <w:t>ể</w:t>
            </w:r>
            <w:r>
              <w:rPr>
                <w:lang w:val="vi-VN"/>
              </w:rPr>
              <w:t>u cho 1 học sinh đ</w:t>
            </w:r>
            <w:r>
              <w:t>ố</w:t>
            </w:r>
            <w:r>
              <w:rPr>
                <w:lang w:val="vi-VN"/>
              </w:rPr>
              <w:t xml:space="preserve">i với </w:t>
            </w:r>
            <w:r>
              <w:rPr>
                <w:shd w:val="solid" w:color="FFFFFF" w:fill="auto"/>
                <w:lang w:val="vi-VN"/>
              </w:rPr>
              <w:t>cấp</w:t>
            </w:r>
            <w:r>
              <w:rPr>
                <w:lang w:val="vi-VN"/>
              </w:rPr>
              <w:t xml:space="preserve"> ti</w:t>
            </w:r>
            <w:r>
              <w:t>ể</w:t>
            </w:r>
            <w:r>
              <w:rPr>
                <w:lang w:val="vi-VN"/>
              </w:rPr>
              <w:t>u học và trung học cơ sở là 2,25m</w:t>
            </w:r>
            <w:r>
              <w:rPr>
                <w:vertAlign w:val="superscript"/>
                <w:lang w:val="vi-VN"/>
              </w:rPr>
              <w:t>2</w:t>
            </w:r>
            <w:r>
              <w:rPr>
                <w:lang w:val="vi-VN"/>
              </w:rPr>
              <w:t>, đối với cấp trun</w:t>
            </w:r>
            <w:r>
              <w:t xml:space="preserve">g </w:t>
            </w:r>
            <w:r>
              <w:rPr>
                <w:lang w:val="vi-VN"/>
              </w:rPr>
              <w:t>học phổ thông là 2,45m</w:t>
            </w:r>
            <w:r>
              <w:rPr>
                <w:vertAlign w:val="superscript"/>
                <w:lang w:val="vi-VN"/>
              </w:rPr>
              <w:t>2</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0.3</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Phòng học c</w:t>
            </w:r>
            <w:r>
              <w:t>ầ</w:t>
            </w:r>
            <w:r>
              <w:rPr>
                <w:lang w:val="vi-VN"/>
              </w:rPr>
              <w:t>n được thông khí t</w:t>
            </w:r>
            <w:r>
              <w:t>ố</w:t>
            </w:r>
            <w:r>
              <w:rPr>
                <w:lang w:val="vi-VN"/>
              </w:rPr>
              <w:t>t, n</w:t>
            </w:r>
            <w:r>
              <w:t>ồ</w:t>
            </w:r>
            <w:r>
              <w:rPr>
                <w:lang w:val="vi-VN"/>
              </w:rPr>
              <w:t>ng độ C</w:t>
            </w:r>
            <w:r>
              <w:t>O</w:t>
            </w:r>
            <w:r>
              <w:rPr>
                <w:vertAlign w:val="subscript"/>
                <w:lang w:val="vi-VN"/>
              </w:rPr>
              <w:t>2</w:t>
            </w:r>
            <w:r>
              <w:rPr>
                <w:lang w:val="vi-VN"/>
              </w:rPr>
              <w:t xml:space="preserve"> không quá 0,1 %, đảm bảo an toàn về điện và an toàn điện từ trường cho học sinh </w:t>
            </w:r>
            <w:r>
              <w:rPr>
                <w:lang w:val="vi-VN"/>
              </w:rPr>
              <w:lastRenderedPageBreak/>
              <w:t>theo quy định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lastRenderedPageBreak/>
              <w:t>2.4</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Bàn gh</w:t>
            </w:r>
            <w:r>
              <w:rPr>
                <w:i/>
                <w:iCs/>
              </w:rPr>
              <w:t>ế</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2.4.1</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Bàn gh</w:t>
            </w:r>
            <w:r>
              <w:rPr>
                <w:i/>
                <w:iCs/>
              </w:rPr>
              <w:t xml:space="preserve">ế </w:t>
            </w:r>
            <w:r>
              <w:rPr>
                <w:i/>
                <w:iCs/>
                <w:lang w:val="vi-VN"/>
              </w:rPr>
              <w:t>phòng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Sử dụng bàn gh</w:t>
            </w:r>
            <w:r>
              <w:t>ế</w:t>
            </w:r>
            <w:r>
              <w:rPr>
                <w:lang w:val="vi-VN"/>
              </w:rPr>
              <w:t xml:space="preserve"> không quá 2 ch</w:t>
            </w:r>
            <w:r>
              <w:t>ỗ</w:t>
            </w:r>
            <w:r>
              <w:rPr>
                <w:lang w:val="vi-VN"/>
              </w:rPr>
              <w:t xml:space="preserve"> ng</w:t>
            </w:r>
            <w:r>
              <w:t>ồ</w:t>
            </w:r>
            <w:r>
              <w:rPr>
                <w:lang w:val="vi-VN"/>
              </w:rPr>
              <w:t>i, bàn và gh</w:t>
            </w:r>
            <w:r>
              <w:t xml:space="preserve">ế </w:t>
            </w:r>
            <w:r>
              <w:rPr>
                <w:lang w:val="vi-VN"/>
              </w:rPr>
              <w:t>rời nhau, các góc cạnh nh</w:t>
            </w:r>
            <w:r>
              <w:t>ẵ</w:t>
            </w:r>
            <w:r>
              <w:rPr>
                <w:lang w:val="vi-VN"/>
              </w:rPr>
              <w:t>n và an toàn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đủ 6 cỡ bàn gh</w:t>
            </w:r>
            <w:r>
              <w:t xml:space="preserve">ế </w:t>
            </w:r>
            <w:r>
              <w:rPr>
                <w:lang w:val="vi-VN"/>
              </w:rPr>
              <w:t>I, II, III, IV, V, VI tương ứng với chi</w:t>
            </w:r>
            <w:r>
              <w:t>ề</w:t>
            </w:r>
            <w:r>
              <w:rPr>
                <w:lang w:val="vi-VN"/>
              </w:rPr>
              <w:t>u cao của học sinh theo quy định tại Thông tư liên tịch số 26/2011/BGD&amp;ĐT-BKHCN-BYT ngày 16/6/2011 về hướng dẫn tiêu chuẩn bàn ghế học sinh trường tiểu học, trường trung học cơ sở và trung học phổ thông và được kê theo đúng quy định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2.4.2</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Bàn gh</w:t>
            </w:r>
            <w:r>
              <w:rPr>
                <w:i/>
                <w:iCs/>
              </w:rPr>
              <w:t xml:space="preserve">ế </w:t>
            </w:r>
            <w:r>
              <w:rPr>
                <w:i/>
                <w:iCs/>
                <w:lang w:val="vi-VN"/>
              </w:rPr>
              <w:t xml:space="preserve">phòng học bộ môn vật lý, </w:t>
            </w:r>
            <w:r>
              <w:rPr>
                <w:i/>
                <w:iCs/>
                <w:shd w:val="solid" w:color="FFFFFF" w:fill="auto"/>
                <w:lang w:val="vi-VN"/>
              </w:rPr>
              <w:t>hóa</w:t>
            </w:r>
            <w:r>
              <w:rPr>
                <w:i/>
                <w:iCs/>
                <w:lang w:val="vi-VN"/>
              </w:rPr>
              <w:t xml:space="preserve"> học, sinh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Là loại chuyên dụng, đáp ứng được các yêu c</w:t>
            </w:r>
            <w:r>
              <w:t>ầ</w:t>
            </w:r>
            <w:r>
              <w:rPr>
                <w:lang w:val="vi-VN"/>
              </w:rPr>
              <w:t>u đặc thù của bộ môn, có hệ thống điện, nước, khí ga theo yêu cầu sử dụng, đảm bảo an toàn cho học sinh khi tiến hành làm thí nghiệm</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2.4.3</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Bàn gh</w:t>
            </w:r>
            <w:r>
              <w:rPr>
                <w:i/>
                <w:iCs/>
              </w:rPr>
              <w:t xml:space="preserve">ế </w:t>
            </w:r>
            <w:r>
              <w:rPr>
                <w:i/>
                <w:iCs/>
                <w:lang w:val="vi-VN"/>
              </w:rPr>
              <w:t>phòng học bộ môn công ng</w:t>
            </w:r>
            <w:r>
              <w:rPr>
                <w:i/>
                <w:iCs/>
                <w:shd w:val="solid" w:color="FFFFFF" w:fill="auto"/>
                <w:lang w:val="vi-VN"/>
              </w:rPr>
              <w:t>hệ thông tin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Là loại chuyên dụng, đáp ứng được các yêu c</w:t>
            </w:r>
            <w:r>
              <w:t>ầ</w:t>
            </w:r>
            <w:r>
              <w:rPr>
                <w:lang w:val="vi-VN"/>
              </w:rPr>
              <w:t xml:space="preserve">u đặc thù </w:t>
            </w:r>
            <w:r>
              <w:rPr>
                <w:shd w:val="solid" w:color="FFFFFF" w:fill="auto"/>
                <w:lang w:val="vi-VN"/>
              </w:rPr>
              <w:t>của</w:t>
            </w:r>
            <w:r>
              <w:rPr>
                <w:lang w:val="vi-VN"/>
              </w:rPr>
              <w:t xml:space="preserve"> bộ môn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2.5</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Bảng phòng học, phòng học bộ môn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Sử dụng bảng ch</w:t>
            </w:r>
            <w:r>
              <w:t>ố</w:t>
            </w:r>
            <w:r>
              <w:rPr>
                <w:lang w:val="vi-VN"/>
              </w:rPr>
              <w:t>ng l</w:t>
            </w:r>
            <w:r>
              <w:t xml:space="preserve">óa </w:t>
            </w:r>
            <w:r>
              <w:rPr>
                <w:lang w:val="vi-VN"/>
              </w:rPr>
              <w:t>và đảm bảo độ tương phản giữa n</w:t>
            </w:r>
            <w:r>
              <w:t>ề</w:t>
            </w:r>
            <w:r>
              <w:rPr>
                <w:lang w:val="vi-VN"/>
              </w:rPr>
              <w:t>n bảng và ch</w:t>
            </w:r>
            <w:r>
              <w:t xml:space="preserve">ữ </w:t>
            </w:r>
            <w:r>
              <w:rPr>
                <w:lang w:val="vi-VN"/>
              </w:rPr>
              <w:t>viết</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Chi</w:t>
            </w:r>
            <w:r>
              <w:t>ề</w:t>
            </w:r>
            <w:r>
              <w:rPr>
                <w:lang w:val="vi-VN"/>
              </w:rPr>
              <w:t xml:space="preserve">u cao của bảng từ </w:t>
            </w:r>
            <w:r>
              <w:t>1</w:t>
            </w:r>
            <w:r>
              <w:rPr>
                <w:lang w:val="vi-VN"/>
              </w:rPr>
              <w:t xml:space="preserve">,2m - </w:t>
            </w:r>
            <w:r>
              <w:t>1</w:t>
            </w:r>
            <w:r>
              <w:rPr>
                <w:lang w:val="vi-VN"/>
              </w:rPr>
              <w:t>,5m, chi</w:t>
            </w:r>
            <w:r>
              <w:t>ề</w:t>
            </w:r>
            <w:r>
              <w:rPr>
                <w:lang w:val="vi-VN"/>
              </w:rPr>
              <w:t xml:space="preserve">u rộng bảng không quá 3,2m, phù hợp với chiều rộng phòng học và </w:t>
            </w:r>
            <w:r>
              <w:t>đ</w:t>
            </w:r>
            <w:r>
              <w:rPr>
                <w:lang w:val="vi-VN"/>
              </w:rPr>
              <w:t>ược treo theo đúng quy định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0.1</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Bảng có màu xanh lá cây hoặc m</w:t>
            </w:r>
            <w:r>
              <w:t>ầ</w:t>
            </w:r>
            <w:r>
              <w:rPr>
                <w:lang w:val="vi-VN"/>
              </w:rPr>
              <w:t>u đen (n</w:t>
            </w:r>
            <w:r>
              <w:t>ế</w:t>
            </w:r>
            <w:r>
              <w:rPr>
                <w:lang w:val="vi-VN"/>
              </w:rPr>
              <w:t>u vi</w:t>
            </w:r>
            <w:r>
              <w:t>ế</w:t>
            </w:r>
            <w:r>
              <w:rPr>
                <w:lang w:val="vi-VN"/>
              </w:rPr>
              <w:t>t b</w:t>
            </w:r>
            <w:r>
              <w:t>ằ</w:t>
            </w:r>
            <w:r>
              <w:rPr>
                <w:lang w:val="vi-VN"/>
              </w:rPr>
              <w:t>ng ph</w:t>
            </w:r>
            <w:r>
              <w:t>ấ</w:t>
            </w:r>
            <w:r>
              <w:rPr>
                <w:lang w:val="vi-VN"/>
              </w:rPr>
              <w:t>n tr</w:t>
            </w:r>
            <w:r>
              <w:t>ắ</w:t>
            </w:r>
            <w:r>
              <w:rPr>
                <w:lang w:val="vi-VN"/>
              </w:rPr>
              <w:t>ng), mầu trắng (nếu viết b</w:t>
            </w:r>
            <w:r>
              <w:t>ằ</w:t>
            </w:r>
            <w:r>
              <w:rPr>
                <w:lang w:val="vi-VN"/>
              </w:rPr>
              <w:t>ng bút dạ màu đen)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0.1</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Bảng treo ở giữa tường, mép dưới bảng cách n</w:t>
            </w:r>
            <w:r>
              <w:t>ề</w:t>
            </w:r>
            <w:r>
              <w:rPr>
                <w:lang w:val="vi-VN"/>
              </w:rPr>
              <w:t xml:space="preserve">n phòng học từ 0,8m đến </w:t>
            </w:r>
            <w:r>
              <w:t>1</w:t>
            </w:r>
            <w:r>
              <w:rPr>
                <w:lang w:val="vi-VN"/>
              </w:rPr>
              <w:t>m</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0.3</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2.6</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Chi</w:t>
            </w:r>
            <w:r>
              <w:rPr>
                <w:i/>
                <w:iCs/>
              </w:rPr>
              <w:t>ế</w:t>
            </w:r>
            <w:r>
              <w:rPr>
                <w:i/>
                <w:iCs/>
                <w:lang w:val="vi-VN"/>
              </w:rPr>
              <w:t>u s</w:t>
            </w:r>
            <w:r>
              <w:rPr>
                <w:i/>
                <w:iCs/>
              </w:rPr>
              <w:t>á</w:t>
            </w:r>
            <w:r>
              <w:rPr>
                <w:i/>
                <w:iCs/>
                <w:lang w:val="vi-VN"/>
              </w:rPr>
              <w:t>ng</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2.6.1</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Chi</w:t>
            </w:r>
            <w:r>
              <w:rPr>
                <w:i/>
                <w:iCs/>
              </w:rPr>
              <w:t>ế</w:t>
            </w:r>
            <w:r>
              <w:rPr>
                <w:i/>
                <w:iCs/>
                <w:lang w:val="vi-VN"/>
              </w:rPr>
              <w:t>u sáng phòng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Hướng l</w:t>
            </w:r>
            <w:r>
              <w:t>ấ</w:t>
            </w:r>
            <w:r>
              <w:rPr>
                <w:lang w:val="vi-VN"/>
              </w:rPr>
              <w:t>y ánh sáng tự nhiên là hướng nam hoặc đông nam (cửa sổ ở phía không có hà</w:t>
            </w:r>
            <w:r>
              <w:t xml:space="preserve">nh </w:t>
            </w:r>
            <w:r>
              <w:rPr>
                <w:lang w:val="vi-VN"/>
              </w:rPr>
              <w:t>lang) về phía tay trái của học sinh khi ng</w:t>
            </w:r>
            <w:r>
              <w:t>ồ</w:t>
            </w:r>
            <w:r>
              <w:rPr>
                <w:lang w:val="vi-VN"/>
              </w:rPr>
              <w:t>i học; tỷ lệ t</w:t>
            </w:r>
            <w:r>
              <w:t>ổ</w:t>
            </w:r>
            <w:r>
              <w:rPr>
                <w:lang w:val="vi-VN"/>
              </w:rPr>
              <w:t>ng diện tích cửa s</w:t>
            </w:r>
            <w:r>
              <w:t>ổ</w:t>
            </w:r>
            <w:r>
              <w:rPr>
                <w:lang w:val="vi-VN"/>
              </w:rPr>
              <w:t xml:space="preserve"> (vùng l</w:t>
            </w:r>
            <w:r>
              <w:t>ấ</w:t>
            </w:r>
            <w:r>
              <w:rPr>
                <w:lang w:val="vi-VN"/>
              </w:rPr>
              <w:t>y ánh sáng) trên diện tích phòng học không dưới 1/5</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Phòng học có </w:t>
            </w:r>
            <w:r>
              <w:rPr>
                <w:shd w:val="solid" w:color="FFFFFF" w:fill="auto"/>
                <w:lang w:val="vi-VN"/>
              </w:rPr>
              <w:t>hệ thống</w:t>
            </w:r>
            <w:r>
              <w:rPr>
                <w:lang w:val="vi-VN"/>
              </w:rPr>
              <w:t xml:space="preserve"> chi</w:t>
            </w:r>
            <w:r>
              <w:t>ế</w:t>
            </w:r>
            <w:r>
              <w:rPr>
                <w:lang w:val="vi-VN"/>
              </w:rPr>
              <w:t>u sáng nhân tạo, các bón</w:t>
            </w:r>
            <w:r>
              <w:t xml:space="preserve">g </w:t>
            </w:r>
            <w:r>
              <w:rPr>
                <w:lang w:val="vi-VN"/>
              </w:rPr>
              <w:t xml:space="preserve">đèn có chụp chống lóa; bóng đèn trên trần treo thấp hơn quạt trần, thành dãy song song với tường có cửa sổ, cách tường từ 1,2 đến </w:t>
            </w:r>
            <w:r>
              <w:t>1</w:t>
            </w:r>
            <w:r>
              <w:rPr>
                <w:lang w:val="vi-VN"/>
              </w:rPr>
              <w:t>,5m, có công tắc riêng cho từng dã</w:t>
            </w:r>
            <w:r>
              <w:t>y</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Vùng học tập có hệ số chiếu sáng đồng đều và không dưới 1/2, độ rọi không dưới 300 Lux</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Đ</w:t>
            </w:r>
            <w:r>
              <w:t>è</w:t>
            </w:r>
            <w:r>
              <w:rPr>
                <w:lang w:val="vi-VN"/>
              </w:rPr>
              <w:t>n chi</w:t>
            </w:r>
            <w:r>
              <w:t>ế</w:t>
            </w:r>
            <w:r>
              <w:rPr>
                <w:lang w:val="vi-VN"/>
              </w:rPr>
              <w:t>u sáng bảng được l</w:t>
            </w:r>
            <w:r>
              <w:t>ắ</w:t>
            </w:r>
            <w:r>
              <w:rPr>
                <w:lang w:val="vi-VN"/>
              </w:rPr>
              <w:t>p đặt song song với tường treo bảng, cách tường 0,6m và cao hơn mép trên của bảng 0,3m</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0.1</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2.6.2</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Chi</w:t>
            </w:r>
            <w:r>
              <w:rPr>
                <w:i/>
                <w:iCs/>
              </w:rPr>
              <w:t>ế</w:t>
            </w:r>
            <w:r>
              <w:rPr>
                <w:i/>
                <w:iCs/>
                <w:lang w:val="vi-VN"/>
              </w:rPr>
              <w:t xml:space="preserve">u sáng phòng học bộ môn vật lý, </w:t>
            </w:r>
            <w:r>
              <w:rPr>
                <w:i/>
                <w:iCs/>
                <w:shd w:val="solid" w:color="FFFFFF" w:fill="auto"/>
                <w:lang w:val="vi-VN"/>
              </w:rPr>
              <w:t>hóa</w:t>
            </w:r>
            <w:r>
              <w:rPr>
                <w:i/>
                <w:iCs/>
                <w:lang w:val="vi-VN"/>
              </w:rPr>
              <w:t xml:space="preserve"> học, sinh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Bảo đảm các y</w:t>
            </w:r>
            <w:r>
              <w:t>ê</w:t>
            </w:r>
            <w:r>
              <w:rPr>
                <w:lang w:val="vi-VN"/>
              </w:rPr>
              <w:t>u c</w:t>
            </w:r>
            <w:r>
              <w:t>ầ</w:t>
            </w:r>
            <w:r>
              <w:rPr>
                <w:lang w:val="vi-VN"/>
              </w:rPr>
              <w:t>u v</w:t>
            </w:r>
            <w:r>
              <w:t>ề</w:t>
            </w:r>
            <w:r>
              <w:rPr>
                <w:lang w:val="vi-VN"/>
              </w:rPr>
              <w:t xml:space="preserve"> chi</w:t>
            </w:r>
            <w:r>
              <w:t>ế</w:t>
            </w:r>
            <w:r>
              <w:rPr>
                <w:lang w:val="vi-VN"/>
              </w:rPr>
              <w:t>u sáng; hướng lấy ánh sáng tự nhiên từ phía tay trái khi học sinh ngồi hướng lên bảng; sử dụng hệ thống chiếu sáng nhân tạo hỗn hợp (chiếu sáng chung và chiếu sáng cục bộ); độ rọi trên mặt phẳng làm việc không dưới 300 Lux</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2.6.3</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Chi</w:t>
            </w:r>
            <w:r>
              <w:rPr>
                <w:i/>
                <w:iCs/>
              </w:rPr>
              <w:t>ế</w:t>
            </w:r>
            <w:r>
              <w:rPr>
                <w:i/>
                <w:iCs/>
                <w:lang w:val="vi-VN"/>
              </w:rPr>
              <w:t>u sáng phòng học bộ môn công ng</w:t>
            </w:r>
            <w:r>
              <w:rPr>
                <w:i/>
                <w:iCs/>
                <w:shd w:val="solid" w:color="FFFFFF" w:fill="auto"/>
                <w:lang w:val="vi-VN"/>
              </w:rPr>
              <w:t>hệ thông tin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Chi</w:t>
            </w:r>
            <w:r>
              <w:t>ế</w:t>
            </w:r>
            <w:r>
              <w:rPr>
                <w:lang w:val="vi-VN"/>
              </w:rPr>
              <w:t>u sáng trên bàn máy tính không dưới 300 Lux</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III</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b/>
                <w:bCs/>
                <w:lang w:val="vi-VN"/>
              </w:rPr>
              <w:t xml:space="preserve">Bảo đảm các điều kiện về cấp </w:t>
            </w:r>
            <w:r>
              <w:rPr>
                <w:b/>
                <w:bCs/>
                <w:shd w:val="solid" w:color="FFFFFF" w:fill="auto"/>
                <w:lang w:val="vi-VN"/>
              </w:rPr>
              <w:t>thoát</w:t>
            </w:r>
            <w:r>
              <w:rPr>
                <w:b/>
                <w:bCs/>
                <w:lang w:val="vi-VN"/>
              </w:rPr>
              <w:t xml:space="preserve"> n</w:t>
            </w:r>
            <w:r>
              <w:rPr>
                <w:b/>
                <w:bCs/>
                <w:shd w:val="solid" w:color="FFFFFF" w:fill="auto"/>
                <w:lang w:val="vi-VN"/>
              </w:rPr>
              <w:t>ướ</w:t>
            </w:r>
            <w:r>
              <w:rPr>
                <w:b/>
                <w:bCs/>
                <w:lang w:val="vi-VN"/>
              </w:rPr>
              <w:t>c và vệ sinh môi trường</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3.1</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shd w:val="solid" w:color="FFFFFF" w:fill="auto"/>
                <w:lang w:val="vi-VN"/>
              </w:rPr>
              <w:t>Cấp</w:t>
            </w:r>
            <w:r>
              <w:rPr>
                <w:i/>
                <w:iCs/>
                <w:lang w:val="vi-VN"/>
              </w:rPr>
              <w:t xml:space="preserve"> nước ăn u</w:t>
            </w:r>
            <w:r>
              <w:rPr>
                <w:i/>
                <w:iCs/>
              </w:rPr>
              <w:t>ố</w:t>
            </w:r>
            <w:r>
              <w:rPr>
                <w:i/>
                <w:iCs/>
                <w:lang w:val="vi-VN"/>
              </w:rPr>
              <w:t>ng và sinh hoạt</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Nước uống bảo đảm tối thiểu bình quân mỗi học sinh trong một ca học có 0,5 lít về mùa hè và 0,3 lít về mùa đông</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F34E59" w:rsidRDefault="00A118A9" w:rsidP="00F8558D">
            <w:pPr>
              <w:spacing w:before="120"/>
              <w:jc w:val="center"/>
            </w:pPr>
            <w: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Nước sinh hoạt bảo đảm t</w:t>
            </w:r>
            <w:r>
              <w:t>ố</w:t>
            </w:r>
            <w:r>
              <w:rPr>
                <w:lang w:val="vi-VN"/>
              </w:rPr>
              <w:t>i thi</w:t>
            </w:r>
            <w:r>
              <w:t>ể</w:t>
            </w:r>
            <w:r>
              <w:rPr>
                <w:lang w:val="vi-VN"/>
              </w:rPr>
              <w:t>u 4 lít cho một học sinh trong một ca học; nếu dùng hệ thống cấp nước bằng đường ống thì m</w:t>
            </w:r>
            <w:r>
              <w:t>ỗ</w:t>
            </w:r>
            <w:r>
              <w:rPr>
                <w:lang w:val="vi-VN"/>
              </w:rPr>
              <w:t>i vòi sử dụng tối đa cho 200 học sinh trong một ca học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Khu nội trú của trường học có đủ nước sạch đ</w:t>
            </w:r>
            <w:r>
              <w:t xml:space="preserve">ể </w:t>
            </w:r>
            <w:r>
              <w:rPr>
                <w:lang w:val="vi-VN"/>
              </w:rPr>
              <w:t>học sinh sử dụng trong ăn u</w:t>
            </w:r>
            <w:r>
              <w:t>ố</w:t>
            </w:r>
            <w:r>
              <w:rPr>
                <w:lang w:val="vi-VN"/>
              </w:rPr>
              <w:t>ng và sinh hoạt hằng ngày, bảo đảm tối thiểu 100 lít cho một học sinh trong 24 giờ</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shd w:val="solid" w:color="FFFFFF" w:fill="auto"/>
                <w:lang w:val="vi-VN"/>
              </w:rPr>
              <w:t>Chất</w:t>
            </w:r>
            <w:r>
              <w:rPr>
                <w:lang w:val="vi-VN"/>
              </w:rPr>
              <w:t xml:space="preserve"> lượng nước bảo đảm theo các quy định của Bộ Y t</w:t>
            </w:r>
            <w:r>
              <w:t>ế</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F34E59" w:rsidRDefault="00A118A9" w:rsidP="00F8558D">
            <w:pPr>
              <w:spacing w:before="120"/>
              <w:jc w:val="center"/>
            </w:pPr>
            <w: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Gi</w:t>
            </w:r>
            <w:r>
              <w:t>ế</w:t>
            </w:r>
            <w:r>
              <w:rPr>
                <w:lang w:val="vi-VN"/>
              </w:rPr>
              <w:t>ng nước, b</w:t>
            </w:r>
            <w:r>
              <w:t xml:space="preserve">ể </w:t>
            </w:r>
            <w:r>
              <w:rPr>
                <w:lang w:val="vi-VN"/>
              </w:rPr>
              <w:t>nước, chum, vại nước (n</w:t>
            </w:r>
            <w:r>
              <w:t>ế</w:t>
            </w:r>
            <w:r>
              <w:rPr>
                <w:lang w:val="vi-VN"/>
              </w:rPr>
              <w:t>u có) có n</w:t>
            </w:r>
            <w:r>
              <w:t>ắ</w:t>
            </w:r>
            <w:r>
              <w:rPr>
                <w:lang w:val="vi-VN"/>
              </w:rPr>
              <w:t xml:space="preserve">p đậy, độ cao bảo đảm an toàn cho trẻ khi </w:t>
            </w:r>
            <w:r>
              <w:rPr>
                <w:shd w:val="solid" w:color="FFFFFF" w:fill="auto"/>
                <w:lang w:val="vi-VN"/>
              </w:rPr>
              <w:t>sử dụng</w:t>
            </w:r>
            <w:r>
              <w:rPr>
                <w:lang w:val="vi-VN"/>
              </w:rPr>
              <w:t xml:space="preserve"> theo quy định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3.2</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Công trình vệ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4.0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Khu vệ sinh được b</w:t>
            </w:r>
            <w:r>
              <w:t xml:space="preserve">ố </w:t>
            </w:r>
            <w:r>
              <w:rPr>
                <w:lang w:val="vi-VN"/>
              </w:rPr>
              <w:t>trí hợp lý, đáp ứng yêu c</w:t>
            </w:r>
            <w:r>
              <w:t>ầ</w:t>
            </w:r>
            <w:r>
              <w:rPr>
                <w:lang w:val="vi-VN"/>
              </w:rPr>
              <w:t>u sử dụng của học sinh và giáo viên, không làm ô nhiễm môi trường</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khu vực vệ sinh riêng cho học sinh và giáo viên, riêng biệt cho </w:t>
            </w:r>
            <w:r>
              <w:rPr>
                <w:lang w:val="vi-VN"/>
              </w:rPr>
              <w:lastRenderedPageBreak/>
              <w:t>nam và nữ</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Mỗi khu vệ sinh nhà tiêu, nhà tiểu, khu rửa tay có nước sạch, xà phòng hoặc dung dịch sát khuẩn</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Loại hình nhà tiêu sử dụng bảo đảm các yêu c</w:t>
            </w:r>
            <w:r>
              <w:t>ầ</w:t>
            </w:r>
            <w:r>
              <w:rPr>
                <w:lang w:val="vi-VN"/>
              </w:rPr>
              <w:t xml:space="preserve">u </w:t>
            </w:r>
            <w:r>
              <w:rPr>
                <w:shd w:val="solid" w:color="FFFFFF" w:fill="auto"/>
                <w:lang w:val="vi-VN"/>
              </w:rPr>
              <w:t>về</w:t>
            </w:r>
            <w:r>
              <w:rPr>
                <w:lang w:val="vi-VN"/>
              </w:rPr>
              <w:t xml:space="preserve"> xây dựng, sử dụng và bảo </w:t>
            </w:r>
            <w:r>
              <w:t>quả</w:t>
            </w:r>
            <w:r>
              <w:rPr>
                <w:lang w:val="vi-VN"/>
              </w:rPr>
              <w:t>n theo quy định của Bộ Y t</w:t>
            </w:r>
            <w:r>
              <w:t>ế</w:t>
            </w:r>
            <w:r>
              <w:rPr>
                <w:lang w:val="vi-VN"/>
              </w:rPr>
              <w:t xml:space="preserve"> (</w:t>
            </w:r>
            <w:r>
              <w:t>Q</w:t>
            </w:r>
            <w:r>
              <w:rPr>
                <w:lang w:val="vi-VN"/>
              </w:rPr>
              <w:t>CVN 01: 2011/BYT)</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S</w:t>
            </w:r>
            <w:r>
              <w:t xml:space="preserve">ố </w:t>
            </w:r>
            <w:r>
              <w:rPr>
                <w:lang w:val="vi-VN"/>
              </w:rPr>
              <w:t>lượng thi</w:t>
            </w:r>
            <w:r>
              <w:t>ế</w:t>
            </w:r>
            <w:r>
              <w:rPr>
                <w:lang w:val="vi-VN"/>
              </w:rPr>
              <w:t>t bị: 01 ti</w:t>
            </w:r>
            <w:r>
              <w:t>ể</w:t>
            </w:r>
            <w:r>
              <w:rPr>
                <w:lang w:val="vi-VN"/>
              </w:rPr>
              <w:t>u nam, 01 xí và 01 chậu rửa cho từ 20-30 học sinh. Đối với học sinh nữ tối đa 20 học sinh/1 chậu xí.</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L</w:t>
            </w:r>
            <w:r>
              <w:t>ố</w:t>
            </w:r>
            <w:r>
              <w:rPr>
                <w:lang w:val="vi-VN"/>
              </w:rPr>
              <w:t>i vào khu vệ sinh không được đ</w:t>
            </w:r>
            <w:r>
              <w:t>ố</w:t>
            </w:r>
            <w:r>
              <w:rPr>
                <w:lang w:val="vi-VN"/>
              </w:rPr>
              <w:t>i diện với l</w:t>
            </w:r>
            <w:r>
              <w:t>ố</w:t>
            </w:r>
            <w:r>
              <w:rPr>
                <w:lang w:val="vi-VN"/>
              </w:rPr>
              <w:t>i vào phòng học, phòng bộ môn. Chiều cao l</w:t>
            </w:r>
            <w:r>
              <w:t>ắ</w:t>
            </w:r>
            <w:r>
              <w:rPr>
                <w:lang w:val="vi-VN"/>
              </w:rPr>
              <w:t>p đặt các thiết bị vệ sinh phù hợp với nhu cầu sử dụng và lứa tuổi học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bảng nội quy nhà vệ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0.2</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shd w:val="solid" w:color="FFFFFF" w:fill="auto"/>
                <w:lang w:val="vi-VN"/>
              </w:rPr>
              <w:t>Tùy</w:t>
            </w:r>
            <w:r>
              <w:rPr>
                <w:lang w:val="vi-VN"/>
              </w:rPr>
              <w:t xml:space="preserve"> theo loại nhà tiêu mà đảm bảo đủ </w:t>
            </w:r>
            <w:r>
              <w:rPr>
                <w:shd w:val="solid" w:color="FFFFFF" w:fill="auto"/>
                <w:lang w:val="vi-VN"/>
              </w:rPr>
              <w:t>chất</w:t>
            </w:r>
            <w:r>
              <w:rPr>
                <w:lang w:val="vi-VN"/>
              </w:rPr>
              <w:t xml:space="preserve"> độn, nước dội, gi</w:t>
            </w:r>
            <w:r>
              <w:t>ấ</w:t>
            </w:r>
            <w:r>
              <w:rPr>
                <w:lang w:val="vi-VN"/>
              </w:rPr>
              <w:t>y vệ sinh, thùng rác hợp vệ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0.4</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3.3</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Thu gom v</w:t>
            </w:r>
            <w:r>
              <w:rPr>
                <w:i/>
                <w:iCs/>
              </w:rPr>
              <w:t xml:space="preserve">à </w:t>
            </w:r>
            <w:r>
              <w:rPr>
                <w:i/>
                <w:iCs/>
                <w:lang w:val="vi-VN"/>
              </w:rPr>
              <w:t>xử lý ch</w:t>
            </w:r>
            <w:r>
              <w:rPr>
                <w:i/>
                <w:iCs/>
              </w:rPr>
              <w:t>ấ</w:t>
            </w:r>
            <w:r>
              <w:rPr>
                <w:i/>
                <w:iCs/>
                <w:lang w:val="vi-VN"/>
              </w:rPr>
              <w:t>t thải</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hệ thống cống rãnh </w:t>
            </w:r>
            <w:r>
              <w:rPr>
                <w:shd w:val="solid" w:color="FFFFFF" w:fill="auto"/>
                <w:lang w:val="vi-VN"/>
              </w:rPr>
              <w:t>thoát</w:t>
            </w:r>
            <w:r>
              <w:rPr>
                <w:lang w:val="vi-VN"/>
              </w:rPr>
              <w:t xml:space="preserve"> nước mưa</w:t>
            </w:r>
            <w:r>
              <w:t xml:space="preserve">, </w:t>
            </w:r>
            <w:r>
              <w:rPr>
                <w:lang w:val="vi-VN"/>
              </w:rPr>
              <w:t>nước thải sinh hoạt, không có nước ứ đọng xung quanh trường lớp</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thùng chứa rác và phân loại rác thải</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h</w:t>
            </w:r>
            <w:r>
              <w:t>ợ</w:t>
            </w:r>
            <w:r>
              <w:rPr>
                <w:lang w:val="vi-VN"/>
              </w:rPr>
              <w:t>p đ</w:t>
            </w:r>
            <w:r>
              <w:t>ồ</w:t>
            </w:r>
            <w:r>
              <w:rPr>
                <w:lang w:val="vi-VN"/>
              </w:rPr>
              <w:t xml:space="preserve">ng với các cơ sở đủ </w:t>
            </w:r>
            <w:r>
              <w:rPr>
                <w:shd w:val="solid" w:color="FFFFFF" w:fill="auto"/>
                <w:lang w:val="vi-VN"/>
              </w:rPr>
              <w:t>điều kiện</w:t>
            </w:r>
            <w:r>
              <w:rPr>
                <w:lang w:val="vi-VN"/>
              </w:rPr>
              <w:t xml:space="preserve"> thu gom, xử lý </w:t>
            </w:r>
            <w:r>
              <w:rPr>
                <w:shd w:val="solid" w:color="FFFFFF" w:fill="auto"/>
                <w:lang w:val="vi-VN"/>
              </w:rPr>
              <w:t>chất</w:t>
            </w:r>
            <w:r>
              <w:rPr>
                <w:lang w:val="vi-VN"/>
              </w:rPr>
              <w:t xml:space="preserve"> thải, rác thải sinh hoạt hoặc tự thu gom, xử lý </w:t>
            </w:r>
            <w:r>
              <w:rPr>
                <w:shd w:val="solid" w:color="FFFFFF" w:fill="auto"/>
                <w:lang w:val="vi-VN"/>
              </w:rPr>
              <w:t>chất</w:t>
            </w:r>
            <w:r>
              <w:rPr>
                <w:lang w:val="vi-VN"/>
              </w:rPr>
              <w:t xml:space="preserve"> thải, rác thải theo quy định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VII</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b/>
                <w:bCs/>
                <w:lang w:val="vi-VN"/>
              </w:rPr>
              <w:t>Quản lý, bảo vệ, chăm sóc sức khỏe học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thực hiện </w:t>
            </w:r>
            <w:r>
              <w:rPr>
                <w:shd w:val="solid" w:color="FFFFFF" w:fill="auto"/>
                <w:lang w:val="vi-VN"/>
              </w:rPr>
              <w:t>kiểm tra</w:t>
            </w:r>
            <w:r>
              <w:rPr>
                <w:lang w:val="vi-VN"/>
              </w:rPr>
              <w:t xml:space="preserve"> sức khỏe cho học sinh vào đ</w:t>
            </w:r>
            <w:r>
              <w:t>ầ</w:t>
            </w:r>
            <w:r>
              <w:rPr>
                <w:lang w:val="vi-VN"/>
              </w:rPr>
              <w:t>u năm học, bao gồm: đo chiều cao, cân nặng, huyết áp, nhịp tim, thị lực.</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theo dõi chỉ s</w:t>
            </w:r>
            <w:r>
              <w:t>ố</w:t>
            </w:r>
            <w:r>
              <w:rPr>
                <w:lang w:val="vi-VN"/>
              </w:rPr>
              <w:t xml:space="preserve"> kh</w:t>
            </w:r>
            <w:r>
              <w:t>ố</w:t>
            </w:r>
            <w:r>
              <w:rPr>
                <w:lang w:val="vi-VN"/>
              </w:rPr>
              <w:t>i cơ th</w:t>
            </w:r>
            <w:r>
              <w:t xml:space="preserve">ể </w:t>
            </w:r>
            <w:r>
              <w:rPr>
                <w:lang w:val="vi-VN"/>
              </w:rPr>
              <w:t>(BMI) và tình trạng dinh dưỡng của học sinh để tư vấn về dinh dưỡng hợp lý và hoạt động thể lực cho học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thường xuyên theo dõi sức khỏe học sinh, phát hiện giảm thị lực, cong vẹo cột sống, bệnh răng miệng, rối loạn tâm sinh lý và các bệnh tật khác để xử trí, chuyển đến </w:t>
            </w:r>
            <w:r>
              <w:rPr>
                <w:shd w:val="solid" w:color="FFFFFF" w:fill="auto"/>
                <w:lang w:val="vi-VN"/>
              </w:rPr>
              <w:t>cơ sở</w:t>
            </w:r>
            <w:r>
              <w:rPr>
                <w:lang w:val="vi-VN"/>
              </w:rPr>
              <w:t xml:space="preserve"> khám bệnh, chữa bệnh theo quy định và áp dụng chế độ học tập</w:t>
            </w:r>
            <w:r>
              <w:t xml:space="preserve">, </w:t>
            </w:r>
            <w:r>
              <w:rPr>
                <w:lang w:val="vi-VN"/>
              </w:rPr>
              <w:t>rèn luyện phù hợp với tình trạng sức khỏe</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ph</w:t>
            </w:r>
            <w:r>
              <w:t>ố</w:t>
            </w:r>
            <w:r>
              <w:rPr>
                <w:lang w:val="vi-VN"/>
              </w:rPr>
              <w:t>i hợp với các cơ sở y t</w:t>
            </w:r>
            <w:r>
              <w:t xml:space="preserve">ế </w:t>
            </w:r>
            <w:r>
              <w:rPr>
                <w:lang w:val="vi-VN"/>
              </w:rPr>
              <w:t xml:space="preserve">có đủ </w:t>
            </w:r>
            <w:r>
              <w:t xml:space="preserve">điều </w:t>
            </w:r>
            <w:r>
              <w:rPr>
                <w:lang w:val="vi-VN"/>
              </w:rPr>
              <w:t>kiện đ</w:t>
            </w:r>
            <w:r>
              <w:t xml:space="preserve">ể </w:t>
            </w:r>
            <w:r>
              <w:rPr>
                <w:shd w:val="solid" w:color="FFFFFF" w:fill="auto"/>
                <w:lang w:val="vi-VN"/>
              </w:rPr>
              <w:t>tổ chức</w:t>
            </w:r>
            <w:r>
              <w:rPr>
                <w:lang w:val="vi-VN"/>
              </w:rPr>
              <w:t xml:space="preserve"> khám, điều trị theo các chuyên khoa cho học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Thực hiện sơ cứu, cấp cứu (nếu có) theo quy định của Bộ Y tế</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Tư v</w:t>
            </w:r>
            <w:r>
              <w:t>ấ</w:t>
            </w:r>
            <w:r>
              <w:rPr>
                <w:lang w:val="vi-VN"/>
              </w:rPr>
              <w:t>n các v</w:t>
            </w:r>
            <w:r>
              <w:t>ấ</w:t>
            </w:r>
            <w:r>
              <w:rPr>
                <w:lang w:val="vi-VN"/>
              </w:rPr>
              <w:t>n đ</w:t>
            </w:r>
            <w:r>
              <w:t>ề</w:t>
            </w:r>
            <w:r>
              <w:rPr>
                <w:lang w:val="vi-VN"/>
              </w:rPr>
              <w:t xml:space="preserve"> liên quan đ</w:t>
            </w:r>
            <w:r>
              <w:t>ế</w:t>
            </w:r>
            <w:r>
              <w:rPr>
                <w:lang w:val="vi-VN"/>
              </w:rPr>
              <w:t xml:space="preserve">n bệnh tật, </w:t>
            </w:r>
            <w:r>
              <w:rPr>
                <w:shd w:val="solid" w:color="FFFFFF" w:fill="auto"/>
                <w:lang w:val="vi-VN"/>
              </w:rPr>
              <w:t>phát triển</w:t>
            </w:r>
            <w:r>
              <w:rPr>
                <w:lang w:val="vi-VN"/>
              </w:rPr>
              <w:t xml:space="preserve"> th</w:t>
            </w:r>
            <w:r>
              <w:t xml:space="preserve">ể </w:t>
            </w:r>
            <w:r>
              <w:rPr>
                <w:shd w:val="solid" w:color="FFFFFF" w:fill="auto"/>
                <w:lang w:val="vi-VN"/>
              </w:rPr>
              <w:t>chất</w:t>
            </w:r>
            <w:r>
              <w:rPr>
                <w:lang w:val="vi-VN"/>
              </w:rPr>
              <w:t xml:space="preserve"> và tinh thần của học sinh cho giáo viên, cha mẹ hoặc người giám hộ; hướng d</w:t>
            </w:r>
            <w:r>
              <w:t>ẫ</w:t>
            </w:r>
            <w:r>
              <w:rPr>
                <w:lang w:val="vi-VN"/>
              </w:rPr>
              <w:t xml:space="preserve">n cho học sinh biết tự chăm sóc sức khỏe; trường hợp trong trường học có học sinh khuyết tật thì tư vấn, </w:t>
            </w:r>
            <w:r>
              <w:rPr>
                <w:shd w:val="solid" w:color="FFFFFF" w:fill="auto"/>
                <w:lang w:val="vi-VN"/>
              </w:rPr>
              <w:t>hỗ trợ</w:t>
            </w:r>
            <w:r>
              <w:rPr>
                <w:lang w:val="vi-VN"/>
              </w:rPr>
              <w:t xml:space="preserve"> cho học sinh khuyết tật h</w:t>
            </w:r>
            <w:r>
              <w:t xml:space="preserve">òa </w:t>
            </w:r>
            <w:r>
              <w:rPr>
                <w:lang w:val="vi-VN"/>
              </w:rPr>
              <w:t>nhập</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hướng dẫn tổ chức bữa ăn học đường bảo đảm dinh dưỡng hợp lý, đa dạng thực phẩm, phù hợp với đ</w:t>
            </w:r>
            <w:r>
              <w:t>ố</w:t>
            </w:r>
            <w:r>
              <w:rPr>
                <w:lang w:val="vi-VN"/>
              </w:rPr>
              <w:t>i tượng và lứa tuổi đối với các trường có học sinh nội trú, bán trú</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6E5A6E" w:rsidRDefault="00A118A9" w:rsidP="00F8558D">
            <w:pPr>
              <w:spacing w:before="120"/>
              <w:rPr>
                <w:b/>
                <w:i/>
                <w:color w:val="FF0000"/>
              </w:rPr>
            </w:pPr>
            <w:r w:rsidRPr="006E5A6E">
              <w:rPr>
                <w:b/>
                <w:i/>
                <w:color w:val="FF0000"/>
                <w:lang w:val="vi-VN"/>
              </w:rPr>
              <w:t>Có phối hợp với cơ sở y tế địa phương trong việc tổ chức các chiến dịch tiêm chủng, uốn</w:t>
            </w:r>
            <w:r w:rsidRPr="006E5A6E">
              <w:rPr>
                <w:b/>
                <w:i/>
                <w:color w:val="FF0000"/>
              </w:rPr>
              <w:t xml:space="preserve">g </w:t>
            </w:r>
            <w:r w:rsidRPr="006E5A6E">
              <w:rPr>
                <w:b/>
                <w:i/>
                <w:color w:val="FF0000"/>
                <w:lang w:val="vi-VN"/>
              </w:rPr>
              <w:t>vắc xin phòng bệnh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6E5A6E" w:rsidRDefault="00A118A9" w:rsidP="00F8558D">
            <w:pPr>
              <w:spacing w:before="120"/>
              <w:jc w:val="center"/>
              <w:rPr>
                <w:b/>
                <w:i/>
                <w:color w:val="FF0000"/>
              </w:rPr>
            </w:pPr>
            <w:r w:rsidRPr="006E5A6E">
              <w:rPr>
                <w:b/>
                <w:i/>
                <w:color w:val="FF0000"/>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Thông báo định kỳ t</w:t>
            </w:r>
            <w:r>
              <w:t>ố</w:t>
            </w:r>
            <w:r>
              <w:rPr>
                <w:lang w:val="vi-VN"/>
              </w:rPr>
              <w:t>i thi</w:t>
            </w:r>
            <w:r>
              <w:t>ể</w:t>
            </w:r>
            <w:r>
              <w:rPr>
                <w:lang w:val="vi-VN"/>
              </w:rPr>
              <w:t>u 01 l</w:t>
            </w:r>
            <w:r>
              <w:t>ầ</w:t>
            </w:r>
            <w:r>
              <w:rPr>
                <w:lang w:val="vi-VN"/>
              </w:rPr>
              <w:t>n/năm học và khi c</w:t>
            </w:r>
            <w:r>
              <w:t>ầ</w:t>
            </w:r>
            <w:r>
              <w:rPr>
                <w:lang w:val="vi-VN"/>
              </w:rPr>
              <w:t>n thi</w:t>
            </w:r>
            <w:r>
              <w:t>ế</w:t>
            </w:r>
            <w:r>
              <w:rPr>
                <w:lang w:val="vi-VN"/>
              </w:rPr>
              <w:t xml:space="preserve">t </w:t>
            </w:r>
            <w:r>
              <w:rPr>
                <w:shd w:val="solid" w:color="FFFFFF" w:fill="auto"/>
                <w:lang w:val="vi-VN"/>
              </w:rPr>
              <w:t>về</w:t>
            </w:r>
            <w:r>
              <w:rPr>
                <w:lang w:val="vi-VN"/>
              </w:rPr>
              <w:t xml:space="preserve"> tình hình sức </w:t>
            </w:r>
            <w:r>
              <w:rPr>
                <w:shd w:val="solid" w:color="FFFFFF" w:fill="auto"/>
                <w:lang w:val="vi-VN"/>
              </w:rPr>
              <w:t>khỏe</w:t>
            </w:r>
            <w:r>
              <w:rPr>
                <w:lang w:val="vi-VN"/>
              </w:rPr>
              <w:t xml:space="preserve"> của học sinh cho cha mẹ hoặc người giám hộ của học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lập và ghi ch</w:t>
            </w:r>
            <w:r>
              <w:t>é</w:t>
            </w:r>
            <w:r>
              <w:rPr>
                <w:lang w:val="vi-VN"/>
              </w:rPr>
              <w:t>p đầy đủ vào sổ khám bệnh, sổ theo dõi sức khỏe học sinh, sổ theo dõi tổng hợp tình trạng sức khỏe học sinh</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3021D2" w:rsidRDefault="00A118A9" w:rsidP="00F8558D">
            <w:pPr>
              <w:spacing w:before="120"/>
            </w:pPr>
            <w:r>
              <w:rPr>
                <w:lang w:val="vi-VN"/>
              </w:rPr>
              <w:t>C</w:t>
            </w:r>
            <w:r>
              <w:t xml:space="preserve">ó </w:t>
            </w:r>
            <w:r>
              <w:rPr>
                <w:lang w:val="vi-VN"/>
              </w:rPr>
              <w:t xml:space="preserve">thường xuyên </w:t>
            </w:r>
            <w:r>
              <w:rPr>
                <w:shd w:val="solid" w:color="FFFFFF" w:fill="auto"/>
                <w:lang w:val="vi-VN"/>
              </w:rPr>
              <w:t>kiểm tra</w:t>
            </w:r>
            <w:r>
              <w:rPr>
                <w:lang w:val="vi-VN"/>
              </w:rPr>
              <w:t xml:space="preserve">, giám sát các </w:t>
            </w:r>
            <w:r>
              <w:rPr>
                <w:shd w:val="solid" w:color="FFFFFF" w:fill="auto"/>
                <w:lang w:val="vi-VN"/>
              </w:rPr>
              <w:t>điều kiện</w:t>
            </w:r>
            <w:r>
              <w:rPr>
                <w:lang w:val="vi-VN"/>
              </w:rPr>
              <w:t xml:space="preserve"> học tập, vệ sinh trường lớp, an toàn thực phẩm, cung cấp nước uống, xà phòng rửa tay</w:t>
            </w:r>
            <w:r>
              <w:t xml:space="preserve"> và triển khai hệ thống tự kiểm tra an toàn thực phẩm</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6E5A6E" w:rsidRDefault="00A118A9" w:rsidP="00F8558D">
            <w:pPr>
              <w:spacing w:before="120"/>
              <w:rPr>
                <w:b/>
                <w:i/>
                <w:color w:val="FF0000"/>
              </w:rPr>
            </w:pPr>
            <w:r w:rsidRPr="006E5A6E">
              <w:rPr>
                <w:b/>
                <w:i/>
                <w:color w:val="FF0000"/>
                <w:lang w:val="vi-VN"/>
              </w:rPr>
              <w:t>C</w:t>
            </w:r>
            <w:r w:rsidRPr="006E5A6E">
              <w:rPr>
                <w:b/>
                <w:i/>
                <w:color w:val="FF0000"/>
              </w:rPr>
              <w:t xml:space="preserve">ó </w:t>
            </w:r>
            <w:r w:rsidRPr="006E5A6E">
              <w:rPr>
                <w:b/>
                <w:i/>
                <w:color w:val="FF0000"/>
                <w:lang w:val="vi-VN"/>
              </w:rPr>
              <w:t>chủ động tri</w:t>
            </w:r>
            <w:r w:rsidRPr="006E5A6E">
              <w:rPr>
                <w:b/>
                <w:i/>
                <w:color w:val="FF0000"/>
              </w:rPr>
              <w:t>ể</w:t>
            </w:r>
            <w:r w:rsidRPr="006E5A6E">
              <w:rPr>
                <w:b/>
                <w:i/>
                <w:color w:val="FF0000"/>
                <w:lang w:val="vi-VN"/>
              </w:rPr>
              <w:t>n khai các biện pháp phòng, ch</w:t>
            </w:r>
            <w:r w:rsidRPr="006E5A6E">
              <w:rPr>
                <w:b/>
                <w:i/>
                <w:color w:val="FF0000"/>
              </w:rPr>
              <w:t>ố</w:t>
            </w:r>
            <w:r w:rsidRPr="006E5A6E">
              <w:rPr>
                <w:b/>
                <w:i/>
                <w:color w:val="FF0000"/>
                <w:lang w:val="vi-VN"/>
              </w:rPr>
              <w:t>ng dịch theo hướng dẫn tại Thông tư số 46/2010/TT-BYT ngày 29/12/2010 của Bộ Y tế và các hướng dẫn khác của cơ quan y tế</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6E5A6E" w:rsidRDefault="00A118A9" w:rsidP="00F8558D">
            <w:pPr>
              <w:spacing w:before="120"/>
              <w:jc w:val="center"/>
              <w:rPr>
                <w:b/>
                <w:i/>
                <w:color w:val="FF0000"/>
              </w:rPr>
            </w:pPr>
            <w:r w:rsidRPr="006E5A6E">
              <w:rPr>
                <w:b/>
                <w:i/>
                <w:color w:val="FF0000"/>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46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35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w:t>
            </w:r>
            <w:r>
              <w:rPr>
                <w:shd w:val="solid" w:color="FFFFFF" w:fill="auto"/>
                <w:lang w:val="vi-VN"/>
              </w:rPr>
              <w:t>tổ chức</w:t>
            </w:r>
            <w:r>
              <w:rPr>
                <w:lang w:val="vi-VN"/>
              </w:rPr>
              <w:t xml:space="preserve"> tri</w:t>
            </w:r>
            <w:r>
              <w:t>ể</w:t>
            </w:r>
            <w:r>
              <w:rPr>
                <w:lang w:val="vi-VN"/>
              </w:rPr>
              <w:t>n khai các chương trình y t</w:t>
            </w:r>
            <w:r>
              <w:t>ế</w:t>
            </w:r>
            <w:r>
              <w:rPr>
                <w:lang w:val="vi-VN"/>
              </w:rPr>
              <w:t>, phong trào vệ sinh phòng bệnh, tăng cường hoạt động th</w:t>
            </w:r>
            <w:r>
              <w:t xml:space="preserve">ể </w:t>
            </w:r>
            <w:r>
              <w:rPr>
                <w:lang w:val="vi-VN"/>
              </w:rPr>
              <w:t>lực, dinh dưỡng hợp lý, phòng chống tác hại thuốc lá, tác hại rượu bia</w:t>
            </w: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3814" w:type="pct"/>
            <w:gridSpan w:val="2"/>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118A9" w:rsidRDefault="00A118A9" w:rsidP="00F8558D">
            <w:pPr>
              <w:spacing w:before="120"/>
              <w:jc w:val="center"/>
            </w:pPr>
            <w:r>
              <w:rPr>
                <w:b/>
                <w:bCs/>
                <w:lang w:val="vi-VN"/>
              </w:rPr>
              <w:t>Tổng điểm</w:t>
            </w:r>
          </w:p>
        </w:tc>
        <w:tc>
          <w:tcPr>
            <w:tcW w:w="631" w:type="pct"/>
            <w:tcBorders>
              <w:top w:val="nil"/>
              <w:left w:val="nil"/>
              <w:bottom w:val="nil"/>
              <w:right w:val="single" w:sz="8" w:space="0" w:color="auto"/>
              <w:tl2br w:val="nil"/>
              <w:tr2bl w:val="nil"/>
            </w:tcBorders>
            <w:shd w:val="clear" w:color="auto" w:fill="auto"/>
            <w:tcMar>
              <w:top w:w="28" w:type="dxa"/>
              <w:left w:w="108" w:type="dxa"/>
              <w:bottom w:w="28" w:type="dxa"/>
              <w:right w:w="108" w:type="dxa"/>
            </w:tcMar>
            <w:vAlign w:val="center"/>
          </w:tcPr>
          <w:p w:rsidR="00A118A9" w:rsidRPr="00A33197" w:rsidRDefault="00A118A9" w:rsidP="00F8558D">
            <w:pPr>
              <w:spacing w:before="120"/>
              <w:jc w:val="center"/>
            </w:pPr>
            <w:r>
              <w:rPr>
                <w:b/>
                <w:bCs/>
              </w:rPr>
              <w:t>40</w:t>
            </w:r>
          </w:p>
        </w:tc>
        <w:tc>
          <w:tcPr>
            <w:tcW w:w="555" w:type="pct"/>
            <w:tcBorders>
              <w:top w:val="nil"/>
              <w:left w:val="nil"/>
              <w:bottom w:val="nil"/>
              <w:right w:val="single" w:sz="8" w:space="0" w:color="auto"/>
              <w:tl2br w:val="nil"/>
              <w:tr2bl w:val="nil"/>
            </w:tcBorders>
            <w:shd w:val="clear" w:color="auto" w:fill="auto"/>
            <w:tcMar>
              <w:top w:w="28" w:type="dxa"/>
              <w:left w:w="0" w:type="dxa"/>
              <w:bottom w:w="28" w:type="dxa"/>
              <w:right w:w="0" w:type="dxa"/>
            </w:tcMar>
            <w:vAlign w:val="center"/>
          </w:tcPr>
          <w:p w:rsidR="00A118A9" w:rsidRDefault="00A118A9" w:rsidP="00F8558D">
            <w:pPr>
              <w:spacing w:before="120"/>
              <w:jc w:val="center"/>
            </w:pPr>
            <w:r>
              <w:rPr>
                <w:b/>
                <w:b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381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18A9" w:rsidRPr="005C2AB1" w:rsidRDefault="00A118A9" w:rsidP="00F8558D">
            <w:pPr>
              <w:spacing w:before="120"/>
              <w:rPr>
                <w:b/>
                <w:bCs/>
              </w:rPr>
            </w:pPr>
          </w:p>
        </w:tc>
        <w:tc>
          <w:tcPr>
            <w:tcW w:w="63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rPr>
                <w:b/>
                <w:bCs/>
              </w:rPr>
            </w:pPr>
          </w:p>
        </w:tc>
        <w:tc>
          <w:tcPr>
            <w:tcW w:w="555" w:type="pc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A118A9" w:rsidRPr="005C2AB1" w:rsidRDefault="00A118A9" w:rsidP="00F8558D">
            <w:pPr>
              <w:spacing w:before="120"/>
              <w:rPr>
                <w:b/>
                <w:bCs/>
              </w:rPr>
            </w:pPr>
          </w:p>
        </w:tc>
      </w:tr>
    </w:tbl>
    <w:p w:rsidR="00A118A9" w:rsidRDefault="00A118A9" w:rsidP="00A118A9">
      <w:pPr>
        <w:spacing w:before="120" w:after="280" w:afterAutospacing="1"/>
      </w:pPr>
    </w:p>
    <w:p w:rsidR="00A118A9" w:rsidRDefault="00A118A9" w:rsidP="00A118A9">
      <w:pPr>
        <w:spacing w:after="200" w:line="276" w:lineRule="auto"/>
      </w:pPr>
      <w:r>
        <w:br w:type="page"/>
      </w:r>
    </w:p>
    <w:p w:rsidR="00A118A9" w:rsidRDefault="00A118A9" w:rsidP="00A118A9">
      <w:pPr>
        <w:spacing w:before="120" w:after="280" w:afterAutospacing="1"/>
      </w:pPr>
      <w:r>
        <w:lastRenderedPageBreak/>
        <w:t>Nhận xét:</w:t>
      </w:r>
    </w:p>
    <w:p w:rsidR="00A118A9" w:rsidRDefault="00A118A9" w:rsidP="00A118A9">
      <w:pPr>
        <w:spacing w:before="120" w:after="280" w:afterAutospacing="1"/>
      </w:pPr>
      <w:r>
        <w:t>………………………………………………………………………………………………………………………………………………………………………………………………………………………………………………………………………………………………………………………………………………………………………………………………………………………………………………………………………………………………………………………………………………………………………………………………………………………………………………………………………………………………………………………………………………………………………………………………………………………………………………………………………………………………………………………………………………………………………………………………………………………………………………………………………………………………………………………………………………………………………………………</w:t>
      </w:r>
    </w:p>
    <w:p w:rsidR="00A118A9" w:rsidRDefault="00A118A9" w:rsidP="00A118A9">
      <w:pPr>
        <w:spacing w:before="120" w:after="280" w:afterAutospacing="1"/>
        <w:jc w:val="right"/>
        <w:rPr>
          <w:b/>
        </w:rPr>
      </w:pPr>
    </w:p>
    <w:p w:rsidR="00A118A9" w:rsidRDefault="00A118A9" w:rsidP="00A118A9">
      <w:pPr>
        <w:spacing w:before="120" w:after="280" w:afterAutospacing="1"/>
        <w:jc w:val="right"/>
        <w:rPr>
          <w:b/>
        </w:rPr>
      </w:pPr>
      <w:r w:rsidRPr="00C53488">
        <w:rPr>
          <w:b/>
        </w:rPr>
        <w:t xml:space="preserve">KHOA KIỂM SOÁT </w:t>
      </w:r>
      <w:r>
        <w:rPr>
          <w:b/>
        </w:rPr>
        <w:t>BỆNH TẬT</w:t>
      </w:r>
    </w:p>
    <w:p w:rsidR="00A118A9" w:rsidRDefault="00A118A9" w:rsidP="00A118A9">
      <w:pPr>
        <w:spacing w:before="120" w:after="280" w:afterAutospacing="1"/>
        <w:rPr>
          <w:b/>
        </w:rPr>
      </w:pPr>
    </w:p>
    <w:p w:rsidR="00A118A9" w:rsidRDefault="00A118A9" w:rsidP="00A118A9">
      <w:pPr>
        <w:spacing w:before="120" w:after="280" w:afterAutospacing="1"/>
        <w:rPr>
          <w:b/>
        </w:rPr>
      </w:pPr>
    </w:p>
    <w:p w:rsidR="00A118A9" w:rsidRDefault="00A118A9" w:rsidP="00A118A9">
      <w:pPr>
        <w:spacing w:before="120" w:after="280" w:afterAutospacing="1"/>
      </w:pPr>
      <w:r w:rsidRPr="00C53488">
        <w:t>Nhận xét:</w:t>
      </w:r>
    </w:p>
    <w:p w:rsidR="00A118A9" w:rsidRDefault="00A118A9" w:rsidP="00A118A9">
      <w:pPr>
        <w:spacing w:before="120" w:after="280" w:afterAutospacing="1"/>
      </w:pPr>
      <w:r>
        <w:t>………………………………………………………………………………………………………………………………………………………………………………………………………………………………………………………………………………………………………………………………………………………………………………………………………………………………………………………………………………………………………………………………………………………………………………………………………………………………………………………………………………………………………………………………………………………………………………………………………………………………………………………………………………………………………………………………………………………………………………………………………………………………………………………………………………………………………………………………………………………………………………………………………………………………………………………………………………………………………………………………………………………………………………………………………………………………………………………………………………………………………………</w:t>
      </w:r>
    </w:p>
    <w:p w:rsidR="00A118A9" w:rsidRDefault="00A118A9" w:rsidP="00A118A9">
      <w:pPr>
        <w:spacing w:before="120" w:after="280" w:afterAutospacing="1"/>
        <w:jc w:val="right"/>
        <w:rPr>
          <w:b/>
        </w:rPr>
      </w:pPr>
    </w:p>
    <w:p w:rsidR="00A118A9" w:rsidRPr="00C53488" w:rsidRDefault="00A118A9" w:rsidP="00A118A9">
      <w:pPr>
        <w:spacing w:before="120" w:after="280" w:afterAutospacing="1"/>
        <w:jc w:val="right"/>
        <w:rPr>
          <w:b/>
        </w:rPr>
      </w:pPr>
      <w:r w:rsidRPr="00C53488">
        <w:rPr>
          <w:b/>
        </w:rPr>
        <w:t>KHOA Y TẾ CÔNG CỘNG</w:t>
      </w:r>
      <w:r>
        <w:rPr>
          <w:b/>
        </w:rPr>
        <w:t xml:space="preserve"> &amp; DINH DƯỠNG</w:t>
      </w:r>
    </w:p>
    <w:p w:rsidR="00A118A9" w:rsidRDefault="00A118A9" w:rsidP="00DE7AF2">
      <w:pPr>
        <w:spacing w:before="120" w:after="280" w:afterAutospacing="1"/>
        <w:jc w:val="right"/>
        <w:rPr>
          <w:b/>
          <w:bCs/>
        </w:rPr>
      </w:pPr>
    </w:p>
    <w:p w:rsidR="00A118A9" w:rsidRDefault="00A118A9" w:rsidP="00DE7AF2">
      <w:pPr>
        <w:spacing w:before="120" w:after="280" w:afterAutospacing="1"/>
        <w:jc w:val="right"/>
        <w:rPr>
          <w:b/>
          <w:bCs/>
        </w:rPr>
      </w:pPr>
    </w:p>
    <w:tbl>
      <w:tblPr>
        <w:tblW w:w="5000" w:type="pct"/>
        <w:tblBorders>
          <w:top w:val="nil"/>
          <w:bottom w:val="nil"/>
          <w:insideH w:val="nil"/>
          <w:insideV w:val="nil"/>
        </w:tblBorders>
        <w:tblCellMar>
          <w:left w:w="0" w:type="dxa"/>
          <w:right w:w="0" w:type="dxa"/>
        </w:tblCellMar>
        <w:tblLook w:val="04A0"/>
      </w:tblPr>
      <w:tblGrid>
        <w:gridCol w:w="1046"/>
        <w:gridCol w:w="6171"/>
        <w:gridCol w:w="1254"/>
        <w:gridCol w:w="1105"/>
      </w:tblGrid>
      <w:tr w:rsidR="00A118A9" w:rsidTr="00F8558D">
        <w:trPr>
          <w:tblHeader/>
        </w:trPr>
        <w:tc>
          <w:tcPr>
            <w:tcW w:w="5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lastRenderedPageBreak/>
              <w:t>TT</w:t>
            </w:r>
          </w:p>
        </w:tc>
        <w:tc>
          <w:tcPr>
            <w:tcW w:w="322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Nội dung đánh giá</w:t>
            </w:r>
          </w:p>
        </w:tc>
        <w:tc>
          <w:tcPr>
            <w:tcW w:w="65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Điểm chuẩn</w:t>
            </w:r>
          </w:p>
        </w:tc>
        <w:tc>
          <w:tcPr>
            <w:tcW w:w="57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rPr>
              <w:t>Điểm</w:t>
            </w:r>
            <w:r>
              <w:rPr>
                <w:b/>
                <w:bCs/>
                <w:lang w:val="vi-VN"/>
              </w:rPr>
              <w:t xml:space="preserve"> đ</w:t>
            </w:r>
            <w:r>
              <w:rPr>
                <w:b/>
                <w:bCs/>
              </w:rPr>
              <w:t>ạ</w:t>
            </w:r>
            <w:r>
              <w:rPr>
                <w:b/>
                <w:bCs/>
                <w:lang w:val="vi-VN"/>
              </w:rPr>
              <w:t>t</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IV</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b/>
                <w:bCs/>
                <w:lang w:val="vi-VN"/>
              </w:rPr>
              <w:t>Bảo đảm các điều kiện về an toàn thực 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b/>
                <w:b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4.1</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Nhà ăn, căng tin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4.0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Thông t</w:t>
            </w:r>
            <w:r>
              <w:rPr>
                <w:shd w:val="solid" w:color="FFFFFF" w:fill="auto"/>
                <w:lang w:val="vi-VN"/>
              </w:rPr>
              <w:t>hoán</w:t>
            </w:r>
            <w:r>
              <w:rPr>
                <w:lang w:val="vi-VN"/>
              </w:rPr>
              <w:t>g, đủ ánh sáng, cửa sổ có lưới chống chuột, ruồi nhặng, côn trùng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Tường, tr</w:t>
            </w:r>
            <w:r>
              <w:t>ầ</w:t>
            </w:r>
            <w:r>
              <w:rPr>
                <w:lang w:val="vi-VN"/>
              </w:rPr>
              <w:t>n nhà b</w:t>
            </w:r>
            <w:r>
              <w:t>ằ</w:t>
            </w:r>
            <w:r>
              <w:rPr>
                <w:lang w:val="vi-VN"/>
              </w:rPr>
              <w:t>ng ph</w:t>
            </w:r>
            <w:r>
              <w:t>ẳ</w:t>
            </w:r>
            <w:r>
              <w:rPr>
                <w:lang w:val="vi-VN"/>
              </w:rPr>
              <w:t>ng, nh</w:t>
            </w:r>
            <w:r>
              <w:t>ẵ</w:t>
            </w:r>
            <w:r>
              <w:rPr>
                <w:lang w:val="vi-VN"/>
              </w:rPr>
              <w:t>n, thuận tiện làm vệ sinh</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t>B</w:t>
            </w:r>
            <w:r>
              <w:rPr>
                <w:lang w:val="vi-VN"/>
              </w:rPr>
              <w:t>àn, gh</w:t>
            </w:r>
            <w:r>
              <w:t>ế</w:t>
            </w:r>
            <w:r>
              <w:rPr>
                <w:lang w:val="vi-VN"/>
              </w:rPr>
              <w:t>, dụng cụ, phương tiện làm b</w:t>
            </w:r>
            <w:r>
              <w:t>ằ</w:t>
            </w:r>
            <w:r>
              <w:rPr>
                <w:lang w:val="vi-VN"/>
              </w:rPr>
              <w:t>ng vật liệu d</w:t>
            </w:r>
            <w:r>
              <w:t xml:space="preserve">ễ </w:t>
            </w:r>
            <w:r>
              <w:rPr>
                <w:lang w:val="vi-VN"/>
              </w:rPr>
              <w:t>cọ rửa</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Khu vực ăn uống t</w:t>
            </w:r>
            <w:r>
              <w:rPr>
                <w:shd w:val="solid" w:color="FFFFFF" w:fill="auto"/>
                <w:lang w:val="vi-VN"/>
              </w:rPr>
              <w:t>hoán</w:t>
            </w:r>
            <w:r>
              <w:rPr>
                <w:lang w:val="vi-VN"/>
              </w:rPr>
              <w:t>g mát, đủ bàn ghế và các trang thiết bị để ngăn côn trùng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Dụng cụ chứa thức ăn và sử dụng đ</w:t>
            </w:r>
            <w:r>
              <w:t>ể</w:t>
            </w:r>
            <w:r>
              <w:rPr>
                <w:lang w:val="vi-VN"/>
              </w:rPr>
              <w:t xml:space="preserve"> ăn u</w:t>
            </w:r>
            <w:r>
              <w:t>ố</w:t>
            </w:r>
            <w:r>
              <w:rPr>
                <w:lang w:val="vi-VN"/>
              </w:rPr>
              <w:t>ng được làm b</w:t>
            </w:r>
            <w:r>
              <w:t>ằ</w:t>
            </w:r>
            <w:r>
              <w:rPr>
                <w:lang w:val="vi-VN"/>
              </w:rPr>
              <w:t>ng vật liệu dễ làm vệ sinh và không thôi nhiễm yếu t</w:t>
            </w:r>
            <w:r>
              <w:t xml:space="preserve">ố </w:t>
            </w:r>
            <w:r>
              <w:rPr>
                <w:lang w:val="vi-VN"/>
              </w:rPr>
              <w:t>độc hại</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phương tiện bảo quản, lưu giữ thực 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đủ phương tiện, trang thi</w:t>
            </w:r>
            <w:r>
              <w:t>ế</w:t>
            </w:r>
            <w:r>
              <w:rPr>
                <w:lang w:val="vi-VN"/>
              </w:rPr>
              <w:t>t bị phục vụ làm vệ sinh, khử trùng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nguồn nước sạch và ch</w:t>
            </w:r>
            <w:r>
              <w:t xml:space="preserve">ỗ </w:t>
            </w:r>
            <w:r>
              <w:rPr>
                <w:lang w:val="vi-VN"/>
              </w:rPr>
              <w:t>rửa tay với xà phòng hoặc dung dịch sát khuẩn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4.2</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Nhà b</w:t>
            </w:r>
            <w:r>
              <w:rPr>
                <w:i/>
                <w:iCs/>
              </w:rPr>
              <w:t>ế</w:t>
            </w:r>
            <w:r>
              <w:rPr>
                <w:i/>
                <w:iCs/>
                <w:lang w:val="vi-VN"/>
              </w:rPr>
              <w:t>p</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khu sơ ch</w:t>
            </w:r>
            <w:r>
              <w:t xml:space="preserve">ế </w:t>
            </w:r>
            <w:r>
              <w:rPr>
                <w:lang w:val="vi-VN"/>
              </w:rPr>
              <w:t>nguyên liệu, khu ch</w:t>
            </w:r>
            <w:r>
              <w:t>ế</w:t>
            </w:r>
            <w:r>
              <w:rPr>
                <w:lang w:val="vi-VN"/>
              </w:rPr>
              <w:t xml:space="preserve"> bi</w:t>
            </w:r>
            <w:r>
              <w:t>ế</w:t>
            </w:r>
            <w:r>
              <w:rPr>
                <w:lang w:val="vi-VN"/>
              </w:rPr>
              <w:t>n n</w:t>
            </w:r>
            <w:r>
              <w:t>ấ</w:t>
            </w:r>
            <w:r>
              <w:rPr>
                <w:lang w:val="vi-VN"/>
              </w:rPr>
              <w:t>u nướng, khu bảo quản thức ăn, khu ăn uống, kho nguyên liệu, bảo quản thực 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Nơi ch</w:t>
            </w:r>
            <w:r>
              <w:t>ế</w:t>
            </w:r>
            <w:r>
              <w:rPr>
                <w:lang w:val="vi-VN"/>
              </w:rPr>
              <w:t xml:space="preserve"> bi</w:t>
            </w:r>
            <w:r>
              <w:t>ế</w:t>
            </w:r>
            <w:r>
              <w:rPr>
                <w:lang w:val="vi-VN"/>
              </w:rPr>
              <w:t>n thức ăn được thi</w:t>
            </w:r>
            <w:r>
              <w:t>ế</w:t>
            </w:r>
            <w:r>
              <w:rPr>
                <w:lang w:val="vi-VN"/>
              </w:rPr>
              <w:t>t k</w:t>
            </w:r>
            <w:r>
              <w:t>ế</w:t>
            </w:r>
            <w:r>
              <w:rPr>
                <w:lang w:val="vi-VN"/>
              </w:rPr>
              <w:t xml:space="preserve"> theo nguyên t</w:t>
            </w:r>
            <w:r>
              <w:t>ắ</w:t>
            </w:r>
            <w:r>
              <w:rPr>
                <w:lang w:val="vi-VN"/>
              </w:rPr>
              <w:t>c 1 chi</w:t>
            </w:r>
            <w:r>
              <w:t>ề</w:t>
            </w:r>
            <w:r>
              <w:rPr>
                <w:lang w:val="vi-VN"/>
              </w:rPr>
              <w:t>u, có đủ dụng cụ chế biến, bảo quản, sử dụng riêng với thực phẩm sống và thức ăn chín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lưu m</w:t>
            </w:r>
            <w:r>
              <w:t>ẫ</w:t>
            </w:r>
            <w:r>
              <w:rPr>
                <w:lang w:val="vi-VN"/>
              </w:rPr>
              <w:t>u thức ăn theo quy định</w:t>
            </w:r>
            <w:r>
              <w:t xml:space="preserve"> và sổ ghi chép thực hiện chế độ tự kiểm tra  ba bước tại bếp ăn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793393" w:rsidRDefault="00A118A9" w:rsidP="00F8558D">
            <w:pPr>
              <w:spacing w:before="120"/>
            </w:pPr>
            <w:r>
              <w:rPr>
                <w:lang w:val="vi-VN"/>
              </w:rPr>
              <w:t>Đ</w:t>
            </w:r>
            <w:r>
              <w:t>ố</w:t>
            </w:r>
            <w:r>
              <w:rPr>
                <w:lang w:val="vi-VN"/>
              </w:rPr>
              <w:t xml:space="preserve">i với các trường không tự cung </w:t>
            </w:r>
            <w:r>
              <w:rPr>
                <w:shd w:val="solid" w:color="FFFFFF" w:fill="auto"/>
                <w:lang w:val="vi-VN"/>
              </w:rPr>
              <w:t>cấp</w:t>
            </w:r>
            <w:r>
              <w:rPr>
                <w:lang w:val="vi-VN"/>
              </w:rPr>
              <w:t xml:space="preserve"> thức ăn: Có ký hợp </w:t>
            </w:r>
            <w:r>
              <w:t>đồ</w:t>
            </w:r>
            <w:r>
              <w:rPr>
                <w:lang w:val="vi-VN"/>
              </w:rPr>
              <w:t>ng với các cơ sở có giấy chứng nhận đủ điều kiện an toàn thực phẩm để cung cấp suất ăn cho học sinh</w:t>
            </w:r>
            <w:r>
              <w:t xml:space="preserve"> và có khu vực riêng để phân chia thức ăn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2.0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4.3</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 xml:space="preserve">Kho chứa thực </w:t>
            </w:r>
            <w:r>
              <w:rPr>
                <w:i/>
                <w:iCs/>
                <w:shd w:val="solid" w:color="FFFFFF" w:fill="auto"/>
                <w:lang w:val="vi-VN"/>
              </w:rPr>
              <w:t>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Bảo đảm lưu thông không khí, đủ ánh sáng, cửa s</w:t>
            </w:r>
            <w:r>
              <w:t xml:space="preserve">ổ </w:t>
            </w:r>
            <w:r>
              <w:rPr>
                <w:lang w:val="vi-VN"/>
              </w:rPr>
              <w:t>có lưới ch</w:t>
            </w:r>
            <w:r>
              <w:t>ố</w:t>
            </w:r>
            <w:r>
              <w:rPr>
                <w:lang w:val="vi-VN"/>
              </w:rPr>
              <w:t>ng chuột và côn trùng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0.3</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Tường, tr</w:t>
            </w:r>
            <w:r>
              <w:t>ầ</w:t>
            </w:r>
            <w:r>
              <w:rPr>
                <w:lang w:val="vi-VN"/>
              </w:rPr>
              <w:t>n nhà, sàn nhà nh</w:t>
            </w:r>
            <w:r>
              <w:t>ẵ</w:t>
            </w:r>
            <w:r>
              <w:rPr>
                <w:lang w:val="vi-VN"/>
              </w:rPr>
              <w:t>n, b</w:t>
            </w:r>
            <w:r>
              <w:t>ằ</w:t>
            </w:r>
            <w:r>
              <w:rPr>
                <w:lang w:val="vi-VN"/>
              </w:rPr>
              <w:t>ng ph</w:t>
            </w:r>
            <w:r>
              <w:t>ẳ</w:t>
            </w:r>
            <w:r>
              <w:rPr>
                <w:lang w:val="vi-VN"/>
              </w:rPr>
              <w:t xml:space="preserve">ng, thuận tiện cho </w:t>
            </w:r>
            <w:r>
              <w:rPr>
                <w:lang w:val="vi-VN"/>
              </w:rPr>
              <w:lastRenderedPageBreak/>
              <w:t>việc làm vệ sinh và khử trùng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0.2</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lastRenderedPageBreak/>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Có phương tiện, dụng cụ đ</w:t>
            </w:r>
            <w:r>
              <w:t xml:space="preserve">ể </w:t>
            </w:r>
            <w:r>
              <w:rPr>
                <w:lang w:val="vi-VN"/>
              </w:rPr>
              <w:t xml:space="preserve">phân loại, bảo quản và lưu giữ thực </w:t>
            </w:r>
            <w:r>
              <w:rPr>
                <w:shd w:val="solid" w:color="FFFFFF" w:fill="auto"/>
                <w:lang w:val="vi-VN"/>
              </w:rPr>
              <w:t>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0.5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4.4</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i/>
                <w:iCs/>
                <w:lang w:val="vi-VN"/>
              </w:rPr>
              <w:t>Người làm việc tại nhà ăn, căn</w:t>
            </w:r>
            <w:r>
              <w:rPr>
                <w:i/>
                <w:iCs/>
              </w:rPr>
              <w:t>g</w:t>
            </w:r>
            <w:r>
              <w:rPr>
                <w:i/>
                <w:iCs/>
                <w:lang w:val="vi-VN"/>
              </w:rPr>
              <w:t xml:space="preserve"> tin</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3.0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i/>
                <w:iCs/>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giấy </w:t>
            </w:r>
            <w:r>
              <w:t>xác</w:t>
            </w:r>
            <w:r>
              <w:rPr>
                <w:lang w:val="vi-VN"/>
              </w:rPr>
              <w:t xml:space="preserve"> nhận </w:t>
            </w:r>
            <w:r>
              <w:t>kiến thức</w:t>
            </w:r>
            <w:r>
              <w:rPr>
                <w:lang w:val="vi-VN"/>
              </w:rPr>
              <w:t xml:space="preserve"> về an toàn thực phẩm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 xml:space="preserve">Có giấy </w:t>
            </w:r>
            <w:r>
              <w:t>xác</w:t>
            </w:r>
            <w:r>
              <w:rPr>
                <w:lang w:val="vi-VN"/>
              </w:rPr>
              <w:t xml:space="preserve"> nhận </w:t>
            </w:r>
            <w:r>
              <w:t xml:space="preserve">đủ </w:t>
            </w:r>
            <w:r>
              <w:rPr>
                <w:lang w:val="vi-VN"/>
              </w:rPr>
              <w:t>sức khỏe theo quy định của Bộ Y tế</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pPr>
            <w:r>
              <w:rPr>
                <w:lang w:val="vi-VN"/>
              </w:rPr>
              <w:t>Người trực ti</w:t>
            </w:r>
            <w:r>
              <w:t>ế</w:t>
            </w:r>
            <w:r>
              <w:rPr>
                <w:lang w:val="vi-VN"/>
              </w:rPr>
              <w:t>p làm việc tại nhà ăn, nhà b</w:t>
            </w:r>
            <w:r>
              <w:t>ế</w:t>
            </w:r>
            <w:r>
              <w:rPr>
                <w:lang w:val="vi-VN"/>
              </w:rPr>
              <w:t>p mặc trang phục bảo hộ riêng, đội mũ, đi găng tay chuyên dụng, đeo kh</w:t>
            </w:r>
            <w:r>
              <w:t>ẩ</w:t>
            </w:r>
            <w:r>
              <w:rPr>
                <w:lang w:val="vi-VN"/>
              </w:rPr>
              <w:t>u trang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Default="00A118A9" w:rsidP="00F8558D">
            <w:pPr>
              <w:spacing w:before="120"/>
              <w:jc w:val="center"/>
            </w:pPr>
            <w:r>
              <w:rPr>
                <w:lang w:val="vi-VN"/>
              </w:rPr>
              <w:t> </w:t>
            </w:r>
          </w:p>
        </w:tc>
      </w:tr>
      <w:tr w:rsidR="00A118A9" w:rsidTr="00F8558D">
        <w:tblPrEx>
          <w:tblBorders>
            <w:top w:val="none" w:sz="0" w:space="0" w:color="auto"/>
            <w:bottom w:val="none" w:sz="0" w:space="0" w:color="auto"/>
            <w:insideH w:val="none" w:sz="0" w:space="0" w:color="auto"/>
            <w:insideV w:val="none" w:sz="0" w:space="0" w:color="auto"/>
          </w:tblBorders>
        </w:tblPrEx>
        <w:tc>
          <w:tcPr>
            <w:tcW w:w="37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18A9" w:rsidRDefault="00A118A9" w:rsidP="00F8558D">
            <w:pPr>
              <w:spacing w:before="120"/>
              <w:jc w:val="center"/>
            </w:pPr>
            <w:r>
              <w:rPr>
                <w:b/>
                <w:bCs/>
                <w:lang w:val="vi-VN"/>
              </w:rPr>
              <w:t>Tổng điểm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18A9" w:rsidRPr="00216C8C" w:rsidRDefault="00A118A9" w:rsidP="00F8558D">
            <w:pPr>
              <w:spacing w:before="120"/>
              <w:jc w:val="center"/>
            </w:pPr>
            <w:r>
              <w:rPr>
                <w:b/>
                <w:bCs/>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A118A9" w:rsidRDefault="00A118A9" w:rsidP="00F8558D">
            <w:pPr>
              <w:spacing w:before="120"/>
              <w:jc w:val="center"/>
            </w:pPr>
            <w:r>
              <w:rPr>
                <w:b/>
                <w:bCs/>
                <w:lang w:val="vi-VN"/>
              </w:rPr>
              <w:t> </w:t>
            </w:r>
          </w:p>
        </w:tc>
      </w:tr>
    </w:tbl>
    <w:p w:rsidR="00A118A9" w:rsidRDefault="00A118A9" w:rsidP="00A118A9">
      <w:r>
        <w:t>Nhận xét:</w:t>
      </w:r>
    </w:p>
    <w:p w:rsidR="00A118A9" w:rsidRDefault="00A118A9" w:rsidP="00A118A9">
      <w:r>
        <w:t>………………………………………………………………………………………………………………………………………………………………………………………………………………………………………………………………………………………………………………………………………………………………………………………………………………………………………………………………………………………………………………………………………………………………………………………………………………………………………………………………………………………………………………………………………………………………………………………………………………………………………………………………………………………………………………………………………………………………………………………………………………………………………………………………………………………………………………………………………………………………………………………………………………………………………………………………………………………………………………………………………………………………………………………………………………………………………………………………………………………………………………………………………………………………………………………………………………………</w:t>
      </w:r>
    </w:p>
    <w:p w:rsidR="00A118A9" w:rsidRDefault="00A118A9" w:rsidP="00A118A9"/>
    <w:p w:rsidR="00A118A9" w:rsidRDefault="00A118A9" w:rsidP="00A118A9"/>
    <w:p w:rsidR="00A118A9" w:rsidRDefault="00A118A9" w:rsidP="00A118A9">
      <w:pPr>
        <w:spacing w:before="120" w:after="280" w:afterAutospacing="1"/>
        <w:jc w:val="right"/>
      </w:pPr>
      <w:r w:rsidRPr="00FA1601">
        <w:rPr>
          <w:b/>
        </w:rPr>
        <w:t>KHOA AN TOÀN THỰC PHẨM</w:t>
      </w:r>
    </w:p>
    <w:p w:rsidR="00A118A9" w:rsidRDefault="00A118A9" w:rsidP="00DE7AF2">
      <w:pPr>
        <w:spacing w:before="120" w:after="280" w:afterAutospacing="1"/>
        <w:jc w:val="right"/>
        <w:rPr>
          <w:b/>
          <w:bCs/>
        </w:rPr>
      </w:pPr>
    </w:p>
    <w:p w:rsidR="00BD66FB" w:rsidRDefault="00BD66FB" w:rsidP="00DE7AF2">
      <w:pPr>
        <w:spacing w:before="120" w:after="280" w:afterAutospacing="1"/>
        <w:jc w:val="right"/>
        <w:rPr>
          <w:b/>
          <w:bCs/>
        </w:rPr>
      </w:pPr>
    </w:p>
    <w:p w:rsidR="00BD66FB" w:rsidRDefault="00BD66FB" w:rsidP="00DE7AF2">
      <w:pPr>
        <w:spacing w:before="120" w:after="280" w:afterAutospacing="1"/>
        <w:jc w:val="right"/>
        <w:rPr>
          <w:b/>
          <w:bCs/>
        </w:rPr>
      </w:pPr>
    </w:p>
    <w:p w:rsidR="00BD66FB" w:rsidRDefault="00BD66FB" w:rsidP="00DE7AF2">
      <w:pPr>
        <w:spacing w:before="120" w:after="280" w:afterAutospacing="1"/>
        <w:jc w:val="right"/>
        <w:rPr>
          <w:b/>
          <w:bCs/>
        </w:rPr>
      </w:pPr>
    </w:p>
    <w:p w:rsidR="00BD66FB" w:rsidRDefault="00BD66FB" w:rsidP="00DE7AF2">
      <w:pPr>
        <w:spacing w:before="120" w:after="280" w:afterAutospacing="1"/>
        <w:jc w:val="right"/>
        <w:rPr>
          <w:b/>
          <w:bCs/>
        </w:rPr>
      </w:pPr>
    </w:p>
    <w:tbl>
      <w:tblPr>
        <w:tblW w:w="5000" w:type="pct"/>
        <w:tblBorders>
          <w:top w:val="nil"/>
          <w:bottom w:val="nil"/>
          <w:insideH w:val="nil"/>
          <w:insideV w:val="nil"/>
        </w:tblBorders>
        <w:tblCellMar>
          <w:left w:w="0" w:type="dxa"/>
          <w:right w:w="0" w:type="dxa"/>
        </w:tblCellMar>
        <w:tblLook w:val="04A0"/>
      </w:tblPr>
      <w:tblGrid>
        <w:gridCol w:w="1046"/>
        <w:gridCol w:w="6171"/>
        <w:gridCol w:w="1254"/>
        <w:gridCol w:w="1105"/>
      </w:tblGrid>
      <w:tr w:rsidR="00BD66FB" w:rsidTr="00F8558D">
        <w:tc>
          <w:tcPr>
            <w:tcW w:w="5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lang w:val="vi-VN"/>
              </w:rPr>
              <w:lastRenderedPageBreak/>
              <w:t>TT</w:t>
            </w:r>
          </w:p>
        </w:tc>
        <w:tc>
          <w:tcPr>
            <w:tcW w:w="322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lang w:val="vi-VN"/>
              </w:rPr>
              <w:t>Nội dung đánh giá</w:t>
            </w:r>
          </w:p>
        </w:tc>
        <w:tc>
          <w:tcPr>
            <w:tcW w:w="655"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lang w:val="vi-VN"/>
              </w:rPr>
              <w:t>Điểm chuẩn</w:t>
            </w:r>
          </w:p>
        </w:tc>
        <w:tc>
          <w:tcPr>
            <w:tcW w:w="57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rPr>
              <w:t>Điểm</w:t>
            </w:r>
            <w:r>
              <w:rPr>
                <w:b/>
                <w:bCs/>
                <w:lang w:val="vi-VN"/>
              </w:rPr>
              <w:t xml:space="preserve"> đ</w:t>
            </w:r>
            <w:r>
              <w:rPr>
                <w:b/>
                <w:bCs/>
              </w:rPr>
              <w:t>ạ</w:t>
            </w:r>
            <w:r>
              <w:rPr>
                <w:b/>
                <w:bCs/>
                <w:lang w:val="vi-VN"/>
              </w:rPr>
              <w:t>t</w:t>
            </w:r>
          </w:p>
        </w:tc>
      </w:tr>
      <w:tr w:rsidR="00BD66FB"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lang w:val="vi-VN"/>
              </w:rPr>
              <w:t>VIII</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pPr>
            <w:r>
              <w:rPr>
                <w:b/>
                <w:bCs/>
              </w:rPr>
              <w:t>H</w:t>
            </w:r>
            <w:r>
              <w:rPr>
                <w:b/>
                <w:bCs/>
                <w:lang w:val="vi-VN"/>
              </w:rPr>
              <w:t>oạt động truy</w:t>
            </w:r>
            <w:r>
              <w:rPr>
                <w:b/>
                <w:bCs/>
              </w:rPr>
              <w:t>ề</w:t>
            </w:r>
            <w:r>
              <w:rPr>
                <w:b/>
                <w:bCs/>
                <w:lang w:val="vi-VN"/>
              </w:rPr>
              <w:t>n thông, giáo dục sức khỏe</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lang w:val="vi-VN"/>
              </w:rPr>
              <w:t>15</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b/>
                <w:bCs/>
                <w:lang w:val="vi-VN"/>
              </w:rPr>
              <w:t> </w:t>
            </w:r>
          </w:p>
        </w:tc>
      </w:tr>
      <w:tr w:rsidR="00BD66FB"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pPr>
            <w:r>
              <w:rPr>
                <w:lang w:val="vi-VN"/>
              </w:rPr>
              <w:t xml:space="preserve">Có biên soạn, </w:t>
            </w:r>
            <w:r>
              <w:rPr>
                <w:shd w:val="solid" w:color="FFFFFF" w:fill="auto"/>
                <w:lang w:val="vi-VN"/>
              </w:rPr>
              <w:t>sử dụng</w:t>
            </w:r>
            <w:r>
              <w:rPr>
                <w:lang w:val="vi-VN"/>
              </w:rPr>
              <w:t xml:space="preserve"> các tài liệu truy</w:t>
            </w:r>
            <w:r>
              <w:t>ề</w:t>
            </w:r>
            <w:r>
              <w:rPr>
                <w:lang w:val="vi-VN"/>
              </w:rPr>
              <w:t>n thông giáo dục sức khỏe với nội dung phù hợp cho từng nhóm đối tượng và điều kiện cụ thể của từng địa phương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r>
      <w:tr w:rsidR="00BD66FB"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pPr>
            <w:r>
              <w:rPr>
                <w:lang w:val="vi-VN"/>
              </w:rPr>
              <w:t>Có nội dung truy</w:t>
            </w:r>
            <w:r>
              <w:t>ề</w:t>
            </w:r>
            <w:r>
              <w:rPr>
                <w:lang w:val="vi-VN"/>
              </w:rPr>
              <w:t xml:space="preserve">n thông, giáo dục sức khỏe </w:t>
            </w:r>
            <w:r>
              <w:rPr>
                <w:shd w:val="solid" w:color="FFFFFF" w:fill="auto"/>
                <w:lang w:val="vi-VN"/>
              </w:rPr>
              <w:t>về</w:t>
            </w:r>
            <w:r>
              <w:rPr>
                <w:lang w:val="vi-VN"/>
              </w:rPr>
              <w:t xml:space="preserve"> các biện pháp (1) phòn</w:t>
            </w:r>
            <w:r>
              <w:t xml:space="preserve">g </w:t>
            </w:r>
            <w:r>
              <w:rPr>
                <w:lang w:val="vi-VN"/>
              </w:rPr>
              <w:t>chống dịch, bệnh truyền nhiễm; (2) phòn</w:t>
            </w:r>
            <w:r>
              <w:t xml:space="preserve">g </w:t>
            </w:r>
            <w:r>
              <w:rPr>
                <w:lang w:val="vi-VN"/>
              </w:rPr>
              <w:t xml:space="preserve">chống ngộ độc thực phẩm; (3) phòng chống tai nạn thương tích; (4) dinh dưỡng và hoạt động thể lực; (5) phòng chống bệnh tật học đường; (6) chăm sóc răng miệng; (7) chăm sóc mắt cho học sinh </w:t>
            </w:r>
            <w:r>
              <w:rPr>
                <w:i/>
                <w:iCs/>
                <w:lang w:val="vi-VN"/>
              </w:rPr>
              <w:t>(mỗi nội d</w:t>
            </w:r>
            <w:r>
              <w:rPr>
                <w:i/>
                <w:iCs/>
              </w:rPr>
              <w:t>u</w:t>
            </w:r>
            <w:r>
              <w:rPr>
                <w:i/>
                <w:iCs/>
                <w:lang w:val="vi-VN"/>
              </w:rPr>
              <w:t>ng 1,0 điểm)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7.0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r>
      <w:tr w:rsidR="00BD66FB"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pPr>
            <w:r>
              <w:rPr>
                <w:lang w:val="vi-VN"/>
              </w:rPr>
              <w:t>Có l</w:t>
            </w:r>
            <w:r>
              <w:t>ồ</w:t>
            </w:r>
            <w:r>
              <w:rPr>
                <w:lang w:val="vi-VN"/>
              </w:rPr>
              <w:t>ng ghép các nội dung giáo dục sức khỏe, phòng ch</w:t>
            </w:r>
            <w:r>
              <w:t>ố</w:t>
            </w:r>
            <w:r>
              <w:rPr>
                <w:lang w:val="vi-VN"/>
              </w:rPr>
              <w:t>ng bệnh tật trong các giờ giảng</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1.0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r>
      <w:tr w:rsidR="00BD66FB" w:rsidTr="00F8558D">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c>
          <w:tcPr>
            <w:tcW w:w="322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pPr>
            <w:r>
              <w:rPr>
                <w:lang w:val="vi-VN"/>
              </w:rPr>
              <w:t xml:space="preserve">Có </w:t>
            </w:r>
            <w:r>
              <w:rPr>
                <w:shd w:val="solid" w:color="FFFFFF" w:fill="auto"/>
                <w:lang w:val="vi-VN"/>
              </w:rPr>
              <w:t>tổ chức</w:t>
            </w:r>
            <w:r>
              <w:rPr>
                <w:lang w:val="vi-VN"/>
              </w:rPr>
              <w:t xml:space="preserve"> cho học sinh thực hành các hành vi (1) vệ sinh cá nhân; (2) vệ sinh môi trường; (3) dinh dưỡng hợp lý; (4) rèn luyện thể lực; (5) chăm sóc răng miệng; (6) chăm sóc mắt thông qua các hình thức, mô hình phù hợp </w:t>
            </w:r>
            <w:r>
              <w:rPr>
                <w:i/>
                <w:iCs/>
                <w:lang w:val="vi-VN"/>
              </w:rPr>
              <w:t>(m</w:t>
            </w:r>
            <w:r>
              <w:rPr>
                <w:i/>
                <w:iCs/>
              </w:rPr>
              <w:t>ỗ</w:t>
            </w:r>
            <w:r>
              <w:rPr>
                <w:i/>
                <w:iCs/>
                <w:lang w:val="vi-VN"/>
              </w:rPr>
              <w:t>i nội dung 1,0 điểm)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6.0</w:t>
            </w:r>
          </w:p>
        </w:tc>
        <w:tc>
          <w:tcPr>
            <w:tcW w:w="57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Default="00BD66FB" w:rsidP="00F8558D">
            <w:pPr>
              <w:spacing w:before="120"/>
              <w:jc w:val="center"/>
            </w:pPr>
            <w:r>
              <w:rPr>
                <w:lang w:val="vi-VN"/>
              </w:rPr>
              <w:t> </w:t>
            </w:r>
          </w:p>
        </w:tc>
      </w:tr>
      <w:tr w:rsidR="00BD66FB" w:rsidTr="00F8558D">
        <w:tblPrEx>
          <w:tblBorders>
            <w:top w:val="none" w:sz="0" w:space="0" w:color="auto"/>
            <w:bottom w:val="none" w:sz="0" w:space="0" w:color="auto"/>
            <w:insideH w:val="none" w:sz="0" w:space="0" w:color="auto"/>
            <w:insideV w:val="none" w:sz="0" w:space="0" w:color="auto"/>
          </w:tblBorders>
        </w:tblPrEx>
        <w:tc>
          <w:tcPr>
            <w:tcW w:w="3768"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D66FB" w:rsidRDefault="00BD66FB" w:rsidP="00F8558D">
            <w:pPr>
              <w:spacing w:before="120"/>
              <w:jc w:val="center"/>
            </w:pPr>
            <w:r>
              <w:rPr>
                <w:b/>
                <w:bCs/>
                <w:lang w:val="vi-VN"/>
              </w:rPr>
              <w:t>Tổng điểm</w:t>
            </w:r>
          </w:p>
        </w:tc>
        <w:tc>
          <w:tcPr>
            <w:tcW w:w="655"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BD66FB" w:rsidRPr="00687698" w:rsidRDefault="00BD66FB" w:rsidP="00F8558D">
            <w:pPr>
              <w:spacing w:before="120"/>
              <w:jc w:val="center"/>
            </w:pPr>
            <w:r>
              <w:rPr>
                <w:b/>
                <w:bCs/>
                <w:lang w:val="vi-VN"/>
              </w:rPr>
              <w:t>1</w:t>
            </w:r>
            <w:r>
              <w:rPr>
                <w:b/>
                <w:bCs/>
              </w:rPr>
              <w:t>5</w:t>
            </w:r>
          </w:p>
        </w:tc>
        <w:tc>
          <w:tcPr>
            <w:tcW w:w="577" w:type="pct"/>
            <w:tcBorders>
              <w:top w:val="nil"/>
              <w:left w:val="nil"/>
              <w:bottom w:val="single" w:sz="8" w:space="0" w:color="auto"/>
              <w:right w:val="single" w:sz="8" w:space="0" w:color="auto"/>
              <w:tl2br w:val="nil"/>
              <w:tr2bl w:val="nil"/>
            </w:tcBorders>
            <w:shd w:val="clear" w:color="auto" w:fill="auto"/>
            <w:tcMar>
              <w:top w:w="28" w:type="dxa"/>
              <w:left w:w="0" w:type="dxa"/>
              <w:bottom w:w="28" w:type="dxa"/>
              <w:right w:w="0" w:type="dxa"/>
            </w:tcMar>
            <w:vAlign w:val="center"/>
          </w:tcPr>
          <w:p w:rsidR="00BD66FB" w:rsidRDefault="00BD66FB" w:rsidP="00F8558D">
            <w:pPr>
              <w:spacing w:before="120"/>
              <w:jc w:val="center"/>
            </w:pPr>
            <w:r>
              <w:rPr>
                <w:b/>
                <w:bCs/>
                <w:lang w:val="vi-VN"/>
              </w:rPr>
              <w:t> </w:t>
            </w:r>
          </w:p>
        </w:tc>
      </w:tr>
    </w:tbl>
    <w:p w:rsidR="00BD66FB" w:rsidRDefault="00BD66FB" w:rsidP="00BD66FB">
      <w:pPr>
        <w:spacing w:before="120" w:after="280" w:afterAutospacing="1"/>
        <w:rPr>
          <w:b/>
          <w:bCs/>
        </w:rPr>
      </w:pPr>
      <w:r>
        <w:rPr>
          <w:b/>
          <w:bCs/>
        </w:rPr>
        <w:t>Nhận xét:</w:t>
      </w:r>
    </w:p>
    <w:p w:rsidR="00BD66FB" w:rsidRDefault="00BD66FB" w:rsidP="00BD66FB">
      <w:pPr>
        <w:spacing w:before="120" w:after="280" w:afterAutospacing="1"/>
        <w:rPr>
          <w:bCs/>
        </w:rPr>
      </w:pPr>
      <w:r>
        <w:rPr>
          <w:bCs/>
        </w:rPr>
        <w:t>………………………………………………………………………………………………………………………………………………………………………………………………………………………………………………………………………………………………………………………………………………………………………………………………………………………………………………………………………………………………………………………………………………………………………………………………………………………………………………………………………………………………………………………………………………………………………………………………………………………………………………………………………………………………………………………………………………………………………………………………………………………………………………………………………………………………………………………………………………………………………………………………………………………………………………………………………………………………………………………………………………………………………………………………………………………………………………………………………………………………………………………………………………………………………………………………………………………………………………………………………………………………………………………………</w:t>
      </w:r>
    </w:p>
    <w:p w:rsidR="00BD66FB" w:rsidRPr="008C0521" w:rsidRDefault="00BD66FB" w:rsidP="00BD66FB">
      <w:pPr>
        <w:spacing w:before="120" w:after="280" w:afterAutospacing="1"/>
        <w:jc w:val="right"/>
        <w:rPr>
          <w:b/>
        </w:rPr>
      </w:pPr>
      <w:r w:rsidRPr="00BA70B1">
        <w:rPr>
          <w:b/>
          <w:bCs/>
        </w:rPr>
        <w:t>PHÒNG TRUYỀN THÔNG GIÁO DỤC SỨC KHỎE</w:t>
      </w:r>
    </w:p>
    <w:p w:rsidR="00BD66FB" w:rsidRDefault="00BD66FB" w:rsidP="00DE7AF2">
      <w:pPr>
        <w:spacing w:before="120" w:after="280" w:afterAutospacing="1"/>
        <w:jc w:val="right"/>
        <w:rPr>
          <w:b/>
          <w:bCs/>
        </w:rPr>
      </w:pPr>
    </w:p>
    <w:p w:rsidR="00A118A9" w:rsidRPr="00DE7AF2" w:rsidRDefault="00A118A9" w:rsidP="00DE7AF2">
      <w:pPr>
        <w:spacing w:before="120" w:after="280" w:afterAutospacing="1"/>
        <w:jc w:val="right"/>
        <w:rPr>
          <w:b/>
          <w:bCs/>
        </w:rPr>
      </w:pPr>
    </w:p>
    <w:sectPr w:rsidR="00A118A9" w:rsidRPr="00DE7AF2" w:rsidSect="0004312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675" w:rsidRDefault="00082675" w:rsidP="00DE7AF2">
      <w:r>
        <w:separator/>
      </w:r>
    </w:p>
  </w:endnote>
  <w:endnote w:type="continuationSeparator" w:id="1">
    <w:p w:rsidR="00082675" w:rsidRDefault="00082675" w:rsidP="00DE7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1204"/>
      <w:docPartObj>
        <w:docPartGallery w:val="Page Numbers (Bottom of Page)"/>
        <w:docPartUnique/>
      </w:docPartObj>
    </w:sdtPr>
    <w:sdtContent>
      <w:p w:rsidR="00DE7AF2" w:rsidRDefault="00860E0E">
        <w:pPr>
          <w:pStyle w:val="Footer"/>
          <w:jc w:val="center"/>
        </w:pPr>
        <w:fldSimple w:instr=" PAGE   \* MERGEFORMAT ">
          <w:r w:rsidR="0007226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675" w:rsidRDefault="00082675" w:rsidP="00DE7AF2">
      <w:r>
        <w:separator/>
      </w:r>
    </w:p>
  </w:footnote>
  <w:footnote w:type="continuationSeparator" w:id="1">
    <w:p w:rsidR="00082675" w:rsidRDefault="00082675" w:rsidP="00DE7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7526F"/>
    <w:multiLevelType w:val="hybridMultilevel"/>
    <w:tmpl w:val="8200BA1A"/>
    <w:lvl w:ilvl="0" w:tplc="AE244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8434"/>
  </w:hdrShapeDefaults>
  <w:footnotePr>
    <w:footnote w:id="0"/>
    <w:footnote w:id="1"/>
  </w:footnotePr>
  <w:endnotePr>
    <w:endnote w:id="0"/>
    <w:endnote w:id="1"/>
  </w:endnotePr>
  <w:compat/>
  <w:rsids>
    <w:rsidRoot w:val="007B65F1"/>
    <w:rsid w:val="00043120"/>
    <w:rsid w:val="0007226D"/>
    <w:rsid w:val="00082675"/>
    <w:rsid w:val="00090E22"/>
    <w:rsid w:val="001E27A3"/>
    <w:rsid w:val="00244667"/>
    <w:rsid w:val="00314A24"/>
    <w:rsid w:val="00420711"/>
    <w:rsid w:val="0053263F"/>
    <w:rsid w:val="00532ED7"/>
    <w:rsid w:val="005A03E1"/>
    <w:rsid w:val="007B2A70"/>
    <w:rsid w:val="007B65F1"/>
    <w:rsid w:val="00860E0E"/>
    <w:rsid w:val="008F74A4"/>
    <w:rsid w:val="009C4CCB"/>
    <w:rsid w:val="00A118A9"/>
    <w:rsid w:val="00B54795"/>
    <w:rsid w:val="00B86A6F"/>
    <w:rsid w:val="00BD66FB"/>
    <w:rsid w:val="00C32FF2"/>
    <w:rsid w:val="00CF22CE"/>
    <w:rsid w:val="00DE7AF2"/>
    <w:rsid w:val="00E40C59"/>
    <w:rsid w:val="00F0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7AF2"/>
    <w:pPr>
      <w:tabs>
        <w:tab w:val="center" w:pos="4680"/>
        <w:tab w:val="right" w:pos="9360"/>
      </w:tabs>
    </w:pPr>
  </w:style>
  <w:style w:type="character" w:customStyle="1" w:styleId="HeaderChar">
    <w:name w:val="Header Char"/>
    <w:basedOn w:val="DefaultParagraphFont"/>
    <w:link w:val="Header"/>
    <w:uiPriority w:val="99"/>
    <w:semiHidden/>
    <w:rsid w:val="00DE7A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F2"/>
    <w:pPr>
      <w:tabs>
        <w:tab w:val="center" w:pos="4680"/>
        <w:tab w:val="right" w:pos="9360"/>
      </w:tabs>
    </w:pPr>
  </w:style>
  <w:style w:type="character" w:customStyle="1" w:styleId="FooterChar">
    <w:name w:val="Footer Char"/>
    <w:basedOn w:val="DefaultParagraphFont"/>
    <w:link w:val="Footer"/>
    <w:uiPriority w:val="99"/>
    <w:rsid w:val="00DE7AF2"/>
    <w:rPr>
      <w:rFonts w:ascii="Times New Roman" w:eastAsia="Times New Roman" w:hAnsi="Times New Roman" w:cs="Times New Roman"/>
      <w:sz w:val="24"/>
      <w:szCs w:val="24"/>
    </w:rPr>
  </w:style>
  <w:style w:type="paragraph" w:styleId="ListParagraph">
    <w:name w:val="List Paragraph"/>
    <w:basedOn w:val="Normal"/>
    <w:uiPriority w:val="34"/>
    <w:qFormat/>
    <w:rsid w:val="00314A24"/>
    <w:pPr>
      <w:ind w:left="720"/>
      <w:contextualSpacing/>
    </w:pPr>
    <w:rPr>
      <w:rFonts w:ascii=".VnTime" w:hAnsi=".VnTime"/>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HONGQUAN</dc:creator>
  <cp:lastModifiedBy>Thanh</cp:lastModifiedBy>
  <cp:revision>2</cp:revision>
  <cp:lastPrinted>2017-02-14T07:15:00Z</cp:lastPrinted>
  <dcterms:created xsi:type="dcterms:W3CDTF">2018-01-24T02:40:00Z</dcterms:created>
  <dcterms:modified xsi:type="dcterms:W3CDTF">2018-01-24T02:40:00Z</dcterms:modified>
</cp:coreProperties>
</file>